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FA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>
          <w:rPr>
            <w:rFonts w:ascii="Times New Roman" w:eastAsia="Times New Roman" w:hAnsi="Times New Roman" w:cs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1100" cy="2476500"/>
            <wp:effectExtent l="0" t="0" r="6350" b="0"/>
            <wp:docPr id="1" name="Рисунок 1" descr="Описание: 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Оценка профессиональных рисков в общеобразовательной организации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общеобразоваельных организаций,специалистам  по охране труда, председателям районных, го</w:t>
      </w:r>
      <w:r w:rsidR="00F85C6F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родских, первичных организаций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профсоюза)</w:t>
      </w: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F343FA" w:rsidRPr="00110546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10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F343FA" w:rsidRPr="00110546" w:rsidRDefault="00F343FA" w:rsidP="00F34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11054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ноябрь 2020</w:t>
      </w:r>
    </w:p>
    <w:p w:rsidR="00F343FA" w:rsidRPr="00110546" w:rsidRDefault="00F343FA" w:rsidP="00F343F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343FA" w:rsidRDefault="00F343FA" w:rsidP="00F343FA">
      <w:pPr>
        <w:shd w:val="clear" w:color="auto" w:fill="FFFFFF"/>
        <w:rPr>
          <w:rFonts w:ascii="Times New Roman" w:eastAsia="Calibri" w:hAnsi="Times New Roman" w:cs="Times New Roman"/>
          <w:sz w:val="32"/>
          <w:szCs w:val="32"/>
        </w:rPr>
      </w:pPr>
    </w:p>
    <w:p w:rsidR="00066052" w:rsidRDefault="00066052" w:rsidP="00F343FA">
      <w:pPr>
        <w:rPr>
          <w:rFonts w:ascii="Times New Roman" w:hAnsi="Times New Roman" w:cs="Times New Roman"/>
          <w:sz w:val="28"/>
          <w:szCs w:val="28"/>
        </w:rPr>
      </w:pPr>
    </w:p>
    <w:p w:rsidR="00E41365" w:rsidRDefault="00E41365" w:rsidP="00D85B2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85B27" w:rsidRDefault="00F343FA" w:rsidP="00D85B2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коллеги!</w:t>
      </w:r>
    </w:p>
    <w:p w:rsidR="00D85B27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Воронежская областная организация работников народного образования и науки РФ направляет вам для использования в работе по профилактике производственного травматизма примерный отчет по оценке профессиональных рисков для </w:t>
      </w:r>
      <w:r w:rsidR="001C2B81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0E29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обязанность работодателя – обеспечение безопасности работников при эксплуатации зданий, сооружений, оборудования, осуществлении учебного процесса, а также применяемых в производстве инструментов, сырья и материалов. Вопреки распространенному мнению, травматизму подвержено не только производство. Большое количество травм происходит в организациях, не являющихся производственными, причем причины несчастных случаев могут быть совершенно различными – от отсутствия элементарного обучения по охране труда до неудовлетворительного состояния здания или используемого оборудования. К сожалению, несмотря на предпринимаемые работодателями меры, на рабочих местах, как правило, сохраняется некоторая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Федерации. В соответствии со ст. 209 Трудового кодекса РФ</w:t>
      </w:r>
      <w:r w:rsidR="00344B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эта вероятность называется профессиональным риском.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для сведения к нулю возможности получения травмы работодателю необходимо организовать управление профессиональными рисками, т.е. разработать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Минтруда РФ от 19.08.2016 г. № 438н утверждено «Типовое положение о сист</w:t>
      </w:r>
      <w:r w:rsidR="00165613">
        <w:rPr>
          <w:rFonts w:ascii="Times New Roman" w:hAnsi="Times New Roman" w:cs="Times New Roman"/>
          <w:sz w:val="28"/>
          <w:szCs w:val="28"/>
        </w:rPr>
        <w:t xml:space="preserve">еме управления охраной труда». </w:t>
      </w:r>
      <w:r>
        <w:rPr>
          <w:rFonts w:ascii="Times New Roman" w:hAnsi="Times New Roman" w:cs="Times New Roman"/>
          <w:sz w:val="28"/>
          <w:szCs w:val="28"/>
        </w:rPr>
        <w:t>В нем обозначен ряд позиций, касающихся оценки и управления профессиональными рисками.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целью организации процедуры управления профессиональными рисками работодатель, исходя из специфики своей деятельности, устанавливает (определяет) порядок реализации следующих мероприятий по управлению профессиональными рисками: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выявление опасностей;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оценка уровней профессиональных рисков;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снижение уровней профессиональных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требования федерального законодательства, в настоящее время в абсолютном большинстве образовательных организаций данные мероприятия по управлению профессиональными рисками не выполнены.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Издание Минтрудом РФ приказа от 21.03.2019 г. № 77 «Об утверждении методических рекомендаций по проверке создания и обеспечения функционирования системы управления охраной труда» осложнило ситуацию.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невыполнение требований, изложенных в приказе Минтруда РФ от 19.08.2016 г. № 438н, работодатели привлекаются к административной ответственности.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Локальные нормативные акты, подлежащие проверке: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перечень (реестр) опасностей;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описывающий используемый метод оценки уровней профессионального риска;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документ, подтверждающий проведение оценки уровней риска, с указанием установл</w:t>
      </w:r>
      <w:r w:rsidR="00165613">
        <w:rPr>
          <w:rFonts w:ascii="Times New Roman" w:hAnsi="Times New Roman" w:cs="Times New Roman"/>
          <w:sz w:val="28"/>
          <w:szCs w:val="28"/>
        </w:rPr>
        <w:t>енных уровней по каждому риску;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документ, содержащий перечень мер по исключению, снижению или контролю уровней рисков.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Примерн</w:t>
      </w:r>
      <w:r w:rsidR="001C2B8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оценки профессиональных рисков выполнены для рабочих мест в соответствии с типовым штатным расписани</w:t>
      </w:r>
      <w:r w:rsidR="001C2B8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общеобразовательной организаци</w:t>
      </w:r>
      <w:r w:rsidR="001C2B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3FA" w:rsidRDefault="00F343FA" w:rsidP="00D85B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профессиональных рисков необходимо издать приказ о создании соответствующей комиссии (Приложение № 1), в состав которой включаются специалист по охране труда (в случае его отсутствия – лицо, исполняющее функции специалиста по охране труда), уполномоченный по охране труда профсоюзного комитета, работники образовательной организации, возглавлять комиссию может работодатель или его представитель.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в работе по оценке профессиональных рисков Примерные отчеты, их необходимо привести к штатному расписанию своей образовательной организации.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анализ опасностей на рабочих местах, комиссия полномочна, при необходимости, вносить дополнения в Классификатор опасностей и включать их в карты</w:t>
      </w:r>
      <w:r w:rsidR="00F54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идентифицированных опасностей рабочих мест, после чего в соответствии с предложенной «Методикой…» определяется уровень риска по каждой выявленной опасности и разрабатываются меры по управлению рисками.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работы и утверждении работодателем отчета по оценке профессиональных рисков работники должны быть ознакомлены с Картами оценки идентифицированных опасностей рабочих мест.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Работодатель обязан: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проведение оценки профессиональных рисков на рабочих местах;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ознакомить в письменной форме работника с результатами проведения оценки профессиональных рисков на его рабочем месте;</w:t>
      </w:r>
    </w:p>
    <w:p w:rsidR="004D76AD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реализовывать мероприятия, направленные на улучшение условий труда работников, с учетом результатов оценки профессиональных рисков. </w:t>
      </w:r>
      <w:r w:rsidR="004D76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Работник вправе: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при проведении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работодателю, в комиссию по оценке профессиональных рисков </w:t>
      </w:r>
      <w:r>
        <w:rPr>
          <w:rFonts w:ascii="Times New Roman" w:hAnsi="Times New Roman" w:cs="Times New Roman"/>
          <w:bCs/>
          <w:sz w:val="28"/>
          <w:szCs w:val="28"/>
        </w:rPr>
        <w:t>с предложениями по осуществлению идентификации опасностей на его рабочем месте и</w:t>
      </w:r>
      <w:r>
        <w:rPr>
          <w:rFonts w:ascii="Times New Roman" w:hAnsi="Times New Roman" w:cs="Times New Roman"/>
          <w:sz w:val="28"/>
          <w:szCs w:val="28"/>
        </w:rPr>
        <w:t xml:space="preserve"> за получением разъяснений по вопросам проведения оценки профессиональных рисков на его рабочем месте;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 обязан ознакомиться с результатами оценки профессиональных рисков на его рабочем месте.</w:t>
      </w:r>
    </w:p>
    <w:p w:rsidR="00F343FA" w:rsidRDefault="00F343FA" w:rsidP="00D85B2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D85B2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F343FA" w:rsidRDefault="00F343FA" w:rsidP="00F343FA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Приложение № 1</w:t>
      </w:r>
    </w:p>
    <w:p w:rsidR="00F343FA" w:rsidRDefault="00F343FA" w:rsidP="00F343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ПРИКАЗ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(Примерная форма)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«___».________. 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№__________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идентификации опасностей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оценке рисков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Во исполнение требований п. 33 Типового положения о системе управления охраной труда, утвержденного приказом Министерства труда и социальной защиты Российской Федерации от 19 августа 2016 года № 438н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целях проведения оценки профессиональных рисков создать комиссию по оценке рисков в составе: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Разработать перечень рабочих мест, на которых будут проводиться идентификация опасностей и оценка рисков.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</w:t>
      </w:r>
      <w:r w:rsidR="00342D5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план-график проведения работ по оценке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 ознакомление работников с результатами идентифика</w:t>
      </w:r>
      <w:r w:rsidR="00342D5A">
        <w:rPr>
          <w:rFonts w:ascii="Times New Roman" w:hAnsi="Times New Roman" w:cs="Times New Roman"/>
          <w:sz w:val="28"/>
          <w:szCs w:val="28"/>
        </w:rPr>
        <w:t>ции опасностей и оценки рисков.</w:t>
      </w:r>
    </w:p>
    <w:p w:rsidR="00F343FA" w:rsidRDefault="00342D5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_____.________</w:t>
      </w:r>
      <w:r w:rsidR="00F343FA">
        <w:rPr>
          <w:rFonts w:ascii="Times New Roman" w:hAnsi="Times New Roman" w:cs="Times New Roman"/>
          <w:sz w:val="28"/>
          <w:szCs w:val="28"/>
        </w:rPr>
        <w:t xml:space="preserve"> 20__г.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над исполне</w:t>
      </w:r>
      <w:r w:rsidR="00342D5A">
        <w:rPr>
          <w:rFonts w:ascii="Times New Roman" w:hAnsi="Times New Roman" w:cs="Times New Roman"/>
          <w:sz w:val="28"/>
          <w:szCs w:val="28"/>
        </w:rPr>
        <w:t>нием приказа оставляю за собой.</w:t>
      </w:r>
    </w:p>
    <w:p w:rsidR="00F343FA" w:rsidRDefault="00F343FA" w:rsidP="00F34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F343FA" w:rsidRDefault="00F343FA" w:rsidP="00F343FA"/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3"/>
      </w:tblGrid>
      <w:tr w:rsidR="00ED0FBE" w:rsidTr="00941C78"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643" w:type="dxa"/>
            <w:hideMark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</w:tc>
      </w:tr>
      <w:tr w:rsidR="00ED0FBE" w:rsidTr="00941C78"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 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____________________________(Ф.И.О.)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 20___г.</w:t>
            </w:r>
          </w:p>
          <w:p w:rsidR="00ED0FBE" w:rsidRDefault="00ED0FBE" w:rsidP="00941C7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0FBE" w:rsidRDefault="00ED0FBE" w:rsidP="00ED0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FBE" w:rsidRDefault="00ED0FBE" w:rsidP="00ED0FBE">
      <w:pPr>
        <w:rPr>
          <w:rFonts w:ascii="Times New Roman" w:hAnsi="Times New Roman" w:cs="Times New Roman"/>
          <w:b/>
          <w:sz w:val="24"/>
          <w:szCs w:val="24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B5D25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ОТЧЕТ</w:t>
      </w:r>
    </w:p>
    <w:p w:rsidR="00ED0FBE" w:rsidRDefault="00DD3D32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о</w:t>
      </w:r>
      <w:r w:rsidR="00ED0FBE">
        <w:rPr>
          <w:rFonts w:ascii="Times New Roman" w:hAnsi="Times New Roman" w:cs="Times New Roman"/>
          <w:sz w:val="36"/>
          <w:szCs w:val="36"/>
        </w:rPr>
        <w:t>ценк</w:t>
      </w:r>
      <w:r>
        <w:rPr>
          <w:rFonts w:ascii="Times New Roman" w:hAnsi="Times New Roman" w:cs="Times New Roman"/>
          <w:sz w:val="36"/>
          <w:szCs w:val="36"/>
        </w:rPr>
        <w:t>е</w:t>
      </w:r>
      <w:r w:rsidR="00ED0FBE">
        <w:rPr>
          <w:rFonts w:ascii="Times New Roman" w:hAnsi="Times New Roman" w:cs="Times New Roman"/>
          <w:sz w:val="36"/>
          <w:szCs w:val="36"/>
        </w:rPr>
        <w:t xml:space="preserve"> профессиональных рисков в </w:t>
      </w:r>
      <w:r w:rsidR="00581861">
        <w:rPr>
          <w:rFonts w:ascii="Times New Roman" w:hAnsi="Times New Roman" w:cs="Times New Roman"/>
          <w:sz w:val="36"/>
          <w:szCs w:val="36"/>
        </w:rPr>
        <w:t>обще</w:t>
      </w:r>
      <w:r w:rsidR="004424AB">
        <w:rPr>
          <w:rFonts w:ascii="Times New Roman" w:hAnsi="Times New Roman" w:cs="Times New Roman"/>
          <w:sz w:val="36"/>
          <w:szCs w:val="36"/>
        </w:rPr>
        <w:t>образовательной организации</w:t>
      </w: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D0FBE" w:rsidRDefault="00ED0FBE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Воронеж</w:t>
      </w:r>
    </w:p>
    <w:p w:rsidR="001B33C0" w:rsidRDefault="001B33C0" w:rsidP="00ED0F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2020 г.</w:t>
      </w:r>
    </w:p>
    <w:p w:rsidR="00996D78" w:rsidRPr="004E03C7" w:rsidRDefault="00996D78" w:rsidP="00996D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03C7">
        <w:rPr>
          <w:rFonts w:ascii="Times New Roman" w:hAnsi="Times New Roman" w:cs="Times New Roman"/>
          <w:b/>
          <w:sz w:val="36"/>
          <w:szCs w:val="36"/>
        </w:rPr>
        <w:t>Методика идентификации опас</w:t>
      </w:r>
      <w:r w:rsidR="00AF2CD8">
        <w:rPr>
          <w:rFonts w:ascii="Times New Roman" w:hAnsi="Times New Roman" w:cs="Times New Roman"/>
          <w:b/>
          <w:sz w:val="36"/>
          <w:szCs w:val="36"/>
        </w:rPr>
        <w:t>ностей и критерии оценки рисков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1. М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етоды идентификации опасностей.</w:t>
      </w:r>
    </w:p>
    <w:p w:rsidR="006A4109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В настоящем расчете и при проведении идентификации выбран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и реализован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метод</w:t>
      </w:r>
      <w:r w:rsidR="006A4109">
        <w:rPr>
          <w:rFonts w:ascii="Times New Roman" w:eastAsia="Calibri" w:hAnsi="Times New Roman" w:cs="Times New Roman"/>
          <w:sz w:val="28"/>
          <w:szCs w:val="28"/>
        </w:rPr>
        <w:t>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риска п</w:t>
      </w:r>
      <w:r w:rsidR="00FD088B">
        <w:rPr>
          <w:rFonts w:ascii="Times New Roman" w:eastAsia="Calibri" w:hAnsi="Times New Roman" w:cs="Times New Roman"/>
          <w:sz w:val="28"/>
          <w:szCs w:val="28"/>
        </w:rPr>
        <w:t>ри выполнении работ</w:t>
      </w:r>
      <w:r w:rsidR="006A410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4109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матричный метод;</w:t>
      </w:r>
    </w:p>
    <w:p w:rsidR="002B6698" w:rsidRPr="002B6698" w:rsidRDefault="006A4109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FD088B">
        <w:rPr>
          <w:rFonts w:ascii="Times New Roman" w:eastAsia="Calibri" w:hAnsi="Times New Roman" w:cs="Times New Roman"/>
          <w:sz w:val="28"/>
          <w:szCs w:val="28"/>
        </w:rPr>
        <w:t>Файн</w:t>
      </w:r>
      <w:r w:rsidR="00257D5A">
        <w:rPr>
          <w:rFonts w:ascii="Times New Roman" w:eastAsia="Calibri" w:hAnsi="Times New Roman" w:cs="Times New Roman"/>
          <w:sz w:val="28"/>
          <w:szCs w:val="28"/>
        </w:rPr>
        <w:t>а</w:t>
      </w:r>
      <w:r w:rsidR="00FD088B">
        <w:rPr>
          <w:rFonts w:ascii="Times New Roman" w:eastAsia="Calibri" w:hAnsi="Times New Roman" w:cs="Times New Roman"/>
          <w:sz w:val="28"/>
          <w:szCs w:val="28"/>
        </w:rPr>
        <w:t>-Кинни</w:t>
      </w:r>
      <w:proofErr w:type="spellEnd"/>
      <w:r w:rsidR="00FD088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2. Критерии, </w:t>
      </w:r>
      <w:r w:rsidR="00FD088B">
        <w:rPr>
          <w:rFonts w:ascii="Times New Roman" w:eastAsia="Calibri" w:hAnsi="Times New Roman" w:cs="Times New Roman"/>
          <w:b/>
          <w:sz w:val="28"/>
          <w:szCs w:val="28"/>
        </w:rPr>
        <w:t>используемые при оценке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При оценке профессиональных рисков в соответствии с методами идентификации опасностей были определены критерии, используем</w:t>
      </w:r>
      <w:r w:rsidR="00FD088B">
        <w:rPr>
          <w:rFonts w:ascii="Times New Roman" w:eastAsia="Calibri" w:hAnsi="Times New Roman" w:cs="Times New Roman"/>
          <w:sz w:val="28"/>
          <w:szCs w:val="28"/>
        </w:rPr>
        <w:t>ые при расчете и оценке рисков:</w:t>
      </w:r>
    </w:p>
    <w:p w:rsidR="002B6698" w:rsidRPr="002B6698" w:rsidRDefault="002B6698" w:rsidP="002B6698">
      <w:pPr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индивидуальных рисков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  <w:t>- Вероятность в</w:t>
      </w:r>
      <w:r w:rsidR="00FD088B">
        <w:rPr>
          <w:rFonts w:ascii="Times New Roman" w:eastAsia="Calibri" w:hAnsi="Times New Roman" w:cs="Times New Roman"/>
          <w:sz w:val="28"/>
          <w:szCs w:val="28"/>
        </w:rPr>
        <w:t>озникновения риска (Таблица 1).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Степень тяжести воздействия н</w:t>
      </w:r>
      <w:r w:rsidR="00FD088B">
        <w:rPr>
          <w:rFonts w:ascii="Times New Roman" w:eastAsia="Calibri" w:hAnsi="Times New Roman" w:cs="Times New Roman"/>
          <w:sz w:val="28"/>
          <w:szCs w:val="28"/>
        </w:rPr>
        <w:t>а жизнь и здоровье (Таблица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B77CB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опасностей (Таблица 7).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Критерии для расчета общих рисков: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3).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риска получения профессионального заболевания и срочность мер по снижению риска</w:t>
      </w:r>
      <w:r w:rsidR="00FD088B">
        <w:rPr>
          <w:rFonts w:ascii="Times New Roman" w:eastAsia="Calibri" w:hAnsi="Times New Roman" w:cs="Times New Roman"/>
          <w:sz w:val="28"/>
          <w:szCs w:val="28"/>
        </w:rPr>
        <w:t xml:space="preserve"> (Таблица 5)</w:t>
      </w:r>
      <w:r w:rsidRPr="002B66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- Категории тяжести общего травматизма (Кто) (Таблица 6)</w:t>
      </w:r>
      <w:r w:rsidR="00D912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0012ED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Итоги расчетов отражены в картах оценки рисков идентифицированных опасностей на рабочем месте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0012ED">
        <w:rPr>
          <w:rFonts w:ascii="Times New Roman" w:eastAsia="Calibri" w:hAnsi="Times New Roman" w:cs="Times New Roman"/>
          <w:sz w:val="28"/>
          <w:szCs w:val="28"/>
        </w:rPr>
        <w:t>–</w:t>
      </w:r>
      <w:r w:rsidR="00342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2ED">
        <w:rPr>
          <w:rFonts w:ascii="Times New Roman" w:eastAsia="Calibri" w:hAnsi="Times New Roman" w:cs="Times New Roman"/>
          <w:sz w:val="28"/>
          <w:szCs w:val="28"/>
        </w:rPr>
        <w:t>«карта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оценки рисков</w:t>
      </w:r>
      <w:r w:rsidR="000012ED">
        <w:rPr>
          <w:rFonts w:ascii="Times New Roman" w:eastAsia="Calibri" w:hAnsi="Times New Roman" w:cs="Times New Roman"/>
          <w:sz w:val="28"/>
          <w:szCs w:val="28"/>
        </w:rPr>
        <w:t>»</w:t>
      </w:r>
      <w:r w:rsidR="000E3077">
        <w:rPr>
          <w:rFonts w:ascii="Times New Roman" w:eastAsia="Calibri" w:hAnsi="Times New Roman" w:cs="Times New Roman"/>
          <w:sz w:val="28"/>
          <w:szCs w:val="28"/>
        </w:rPr>
        <w:t>), в которых указаны: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оценкой по </w:t>
      </w:r>
      <w:r w:rsidR="006A4109">
        <w:rPr>
          <w:rFonts w:ascii="Times New Roman" w:eastAsia="Calibri" w:hAnsi="Times New Roman" w:cs="Times New Roman"/>
          <w:sz w:val="28"/>
          <w:szCs w:val="28"/>
        </w:rPr>
        <w:t>каждой</w:t>
      </w:r>
      <w:r w:rsidR="000E3077">
        <w:rPr>
          <w:rFonts w:ascii="Times New Roman" w:eastAsia="Calibri" w:hAnsi="Times New Roman" w:cs="Times New Roman"/>
          <w:sz w:val="28"/>
          <w:szCs w:val="28"/>
        </w:rPr>
        <w:t xml:space="preserve"> опасност</w:t>
      </w:r>
      <w:r w:rsidR="006A4109">
        <w:rPr>
          <w:rFonts w:ascii="Times New Roman" w:eastAsia="Calibri" w:hAnsi="Times New Roman" w:cs="Times New Roman"/>
          <w:sz w:val="28"/>
          <w:szCs w:val="28"/>
        </w:rPr>
        <w:t>и</w:t>
      </w:r>
      <w:r w:rsidR="000E30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общие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1365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наличие которых не зависит от вида выполняемой р</w:t>
      </w:r>
      <w:r w:rsidR="000E3077">
        <w:rPr>
          <w:rFonts w:ascii="Times New Roman" w:eastAsia="Calibri" w:hAnsi="Times New Roman" w:cs="Times New Roman"/>
          <w:sz w:val="28"/>
          <w:szCs w:val="28"/>
        </w:rPr>
        <w:t>аботы или занимаемой должности;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026CF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="00342D5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9026CF">
        <w:rPr>
          <w:rFonts w:ascii="Times New Roman" w:eastAsia="Calibri" w:hAnsi="Times New Roman" w:cs="Times New Roman"/>
          <w:sz w:val="28"/>
          <w:szCs w:val="28"/>
        </w:rPr>
        <w:t>(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общие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проведение которых необходимо в соответствии с государственными нормативными требованиями охраны труда; </w:t>
      </w:r>
      <w:r w:rsidRPr="006A4109">
        <w:rPr>
          <w:rFonts w:ascii="Times New Roman" w:eastAsia="Calibri" w:hAnsi="Times New Roman" w:cs="Times New Roman"/>
          <w:sz w:val="28"/>
          <w:szCs w:val="28"/>
          <w:u w:val="single"/>
        </w:rPr>
        <w:t>специальные меры</w:t>
      </w:r>
      <w:r w:rsidRPr="002B6698">
        <w:rPr>
          <w:rFonts w:ascii="Times New Roman" w:eastAsia="Calibri" w:hAnsi="Times New Roman" w:cs="Times New Roman"/>
          <w:sz w:val="28"/>
          <w:szCs w:val="28"/>
        </w:rPr>
        <w:t>, проведение которых необходимо для снижения риска воздействия опасностей, присущих конкретному рабочему месту</w:t>
      </w:r>
      <w:r w:rsidR="009026CF">
        <w:rPr>
          <w:rFonts w:ascii="Times New Roman" w:eastAsia="Calibri" w:hAnsi="Times New Roman" w:cs="Times New Roman"/>
          <w:sz w:val="28"/>
          <w:szCs w:val="28"/>
        </w:rPr>
        <w:t>)</w:t>
      </w:r>
      <w:r w:rsidR="000E30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="00DD73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>Индивидуальные риски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свойственны каждому отдельно взятому рабочему месту. Оценка опасностей производится с учетом следующих характерист</w:t>
      </w:r>
      <w:r w:rsidR="00B90163">
        <w:rPr>
          <w:rFonts w:ascii="Times New Roman" w:eastAsia="Calibri" w:hAnsi="Times New Roman" w:cs="Times New Roman"/>
          <w:sz w:val="28"/>
          <w:szCs w:val="28"/>
        </w:rPr>
        <w:t>ик: вероятность возникновения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аблица 1), степень тяжести воздействия (возможных последствий) на жизнь и здоровье </w:t>
      </w:r>
      <w:r w:rsidR="00B90163">
        <w:rPr>
          <w:rFonts w:ascii="Times New Roman" w:eastAsia="Calibri" w:hAnsi="Times New Roman" w:cs="Times New Roman"/>
          <w:sz w:val="28"/>
          <w:szCs w:val="28"/>
        </w:rPr>
        <w:t>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аблица 2).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По итогам анализа выполняемых работ, используемого оборудования и иных показателей производится выявление опасностей</w:t>
      </w:r>
      <w:r w:rsidR="006A4109">
        <w:rPr>
          <w:rFonts w:ascii="Times New Roman" w:eastAsia="Calibri" w:hAnsi="Times New Roman" w:cs="Times New Roman"/>
          <w:sz w:val="28"/>
          <w:szCs w:val="28"/>
        </w:rPr>
        <w:t>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Опасности оцениваются по вышеназванным характеристикам, после чего определяется уровень риска по каждой опасности.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>Условно уровень риска можно определить в виде</w:t>
      </w:r>
      <w:r w:rsidR="002924C3">
        <w:rPr>
          <w:rFonts w:ascii="Times New Roman" w:eastAsia="Calibri" w:hAnsi="Times New Roman" w:cs="Times New Roman"/>
          <w:sz w:val="28"/>
          <w:szCs w:val="28"/>
        </w:rPr>
        <w:t xml:space="preserve"> следующей таблицы: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2B6698" w:rsidRPr="002B6698" w:rsidTr="002B6698">
        <w:trPr>
          <w:trHeight w:val="57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Тяжесть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B6698">
              <w:rPr>
                <w:rFonts w:ascii="Times New Roman" w:hAnsi="Times New Roman"/>
                <w:i/>
                <w:sz w:val="28"/>
                <w:szCs w:val="28"/>
              </w:rPr>
              <w:t>Вероятность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B6698" w:rsidRPr="002B6698" w:rsidTr="002B669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  <w:u w:val="single"/>
        </w:rPr>
        <w:t>Меры по управлению рисками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разделены на группы: общие и специальные.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Общие меры по управлению рисками являются минимальным перечнем мероприятий, выполнение которых необходимо в целях соблюдения государственных нормативных требований охраны труда. Указанные мероприятия проводятся работодателем при необходимости их проведения в соответствии с трудовым закон</w:t>
      </w:r>
      <w:r w:rsidR="009668AD">
        <w:rPr>
          <w:rFonts w:ascii="Times New Roman" w:eastAsia="Calibri" w:hAnsi="Times New Roman" w:cs="Times New Roman"/>
          <w:sz w:val="28"/>
          <w:szCs w:val="28"/>
        </w:rPr>
        <w:t xml:space="preserve">одательством, государственными </w:t>
      </w:r>
      <w:r w:rsidRPr="002B6698">
        <w:rPr>
          <w:rFonts w:ascii="Times New Roman" w:eastAsia="Calibri" w:hAnsi="Times New Roman" w:cs="Times New Roman"/>
          <w:sz w:val="28"/>
          <w:szCs w:val="28"/>
        </w:rPr>
        <w:t>нормативными требованиями охраны труда, локальными нормативными актами работодателя.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К специальным мерам управления рисками относятся меры, применяемые к характерным особенностям работы, к индивидуальным опасностям на данном рабочем месте с незначительным и (или) значительным уровнем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 Специальные меры по управлению рисками указываются в карте оценке рисков </w:t>
      </w:r>
      <w:r w:rsidR="009668AD">
        <w:rPr>
          <w:rFonts w:ascii="Times New Roman" w:eastAsia="Calibri" w:hAnsi="Times New Roman" w:cs="Times New Roman"/>
          <w:sz w:val="28"/>
          <w:szCs w:val="28"/>
        </w:rPr>
        <w:t>согласно приведенным значениям.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20"/>
        <w:gridCol w:w="2284"/>
        <w:gridCol w:w="5067"/>
      </w:tblGrid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698">
              <w:rPr>
                <w:rFonts w:ascii="Times New Roman" w:hAnsi="Times New Roman"/>
                <w:sz w:val="20"/>
                <w:szCs w:val="20"/>
              </w:rPr>
              <w:t>(вероятность</w:t>
            </w:r>
            <w:r w:rsidRPr="002B669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x </w:t>
            </w:r>
            <w:r w:rsidRPr="002B6698">
              <w:rPr>
                <w:rFonts w:ascii="Times New Roman" w:hAnsi="Times New Roman"/>
                <w:sz w:val="20"/>
                <w:szCs w:val="20"/>
              </w:rPr>
              <w:t>тяжесть)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Необходимые мероприятия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Приемлемый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0 до 2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соблюдение общих требований по безопасности и охране труда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2B02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3 до 4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При необходимости могут быть определены меры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Значительный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6 до 9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определение мер управления рисками</w:t>
            </w:r>
          </w:p>
        </w:tc>
      </w:tr>
      <w:tr w:rsidR="002B6698" w:rsidRPr="002B6698" w:rsidTr="002B6698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Критический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от 12 до 16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6A41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Необходимо прекратить работы, связанные с указанным рис</w:t>
            </w:r>
            <w:r w:rsidR="009668AD">
              <w:rPr>
                <w:rFonts w:ascii="Times New Roman" w:hAnsi="Times New Roman"/>
                <w:sz w:val="28"/>
                <w:szCs w:val="28"/>
              </w:rPr>
              <w:t>ком, до устранения причин</w:t>
            </w:r>
          </w:p>
        </w:tc>
      </w:tr>
    </w:tbl>
    <w:p w:rsidR="002B6698" w:rsidRPr="002B6698" w:rsidRDefault="002B6698" w:rsidP="006A41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отсутствии необходимости определения специальных мер по управлению рисками (в случае наличия только приемлемых рисков) об этом делается отметка в карте оценки рисков.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   При критическом уровне риска </w:t>
      </w:r>
      <w:r w:rsidR="00DD73E6">
        <w:rPr>
          <w:rFonts w:ascii="Times New Roman" w:eastAsia="Calibri" w:hAnsi="Times New Roman" w:cs="Times New Roman"/>
          <w:sz w:val="28"/>
          <w:szCs w:val="28"/>
        </w:rPr>
        <w:t xml:space="preserve">Работодатель </w:t>
      </w:r>
      <w:r w:rsidRPr="002B6698">
        <w:rPr>
          <w:rFonts w:ascii="Times New Roman" w:eastAsia="Calibri" w:hAnsi="Times New Roman" w:cs="Times New Roman"/>
          <w:sz w:val="28"/>
          <w:szCs w:val="28"/>
        </w:rPr>
        <w:t>прекращает работы, связанные с таким риском, до устранения причин ус</w:t>
      </w:r>
      <w:r w:rsidR="00C6025A">
        <w:rPr>
          <w:rFonts w:ascii="Times New Roman" w:eastAsia="Calibri" w:hAnsi="Times New Roman" w:cs="Times New Roman"/>
          <w:sz w:val="28"/>
          <w:szCs w:val="28"/>
        </w:rPr>
        <w:t>тановления такого уровня риска.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="00A95B1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Общие риски 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характерны для всех сотрудников </w:t>
      </w:r>
      <w:r w:rsidR="00E41365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а также для третьих лиц, производящих работы на территории </w:t>
      </w:r>
      <w:r w:rsidR="00E41365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2B66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6CA8" w:rsidRDefault="002B669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Расчет общего коэффициента травматизма (К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="00C6025A">
        <w:rPr>
          <w:rFonts w:ascii="Times New Roman" w:eastAsia="Calibri" w:hAnsi="Times New Roman" w:cs="Times New Roman"/>
          <w:sz w:val="28"/>
          <w:szCs w:val="28"/>
        </w:rPr>
        <w:t>) (Т</w:t>
      </w:r>
      <w:r w:rsidRPr="002B6698">
        <w:rPr>
          <w:rFonts w:ascii="Times New Roman" w:eastAsia="Calibri" w:hAnsi="Times New Roman" w:cs="Times New Roman"/>
          <w:sz w:val="28"/>
          <w:szCs w:val="28"/>
        </w:rPr>
        <w:t>аб</w:t>
      </w:r>
      <w:r w:rsidR="001C2566">
        <w:rPr>
          <w:rFonts w:ascii="Times New Roman" w:eastAsia="Calibri" w:hAnsi="Times New Roman" w:cs="Times New Roman"/>
          <w:sz w:val="28"/>
          <w:szCs w:val="28"/>
        </w:rPr>
        <w:t xml:space="preserve">лица 6) произведен по формуле: </w:t>
      </w:r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2B6698">
        <w:rPr>
          <w:rFonts w:ascii="Times New Roman" w:eastAsia="Calibri" w:hAnsi="Times New Roman" w:cs="Times New Roman"/>
          <w:sz w:val="16"/>
          <w:szCs w:val="16"/>
        </w:rPr>
        <w:t>ТО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="00076CA8" w:rsidRPr="00076CA8">
        <w:rPr>
          <w:rFonts w:ascii="Times New Roman" w:eastAsia="Calibri" w:hAnsi="Times New Roman" w:cs="Times New Roman"/>
          <w:sz w:val="24"/>
          <w:szCs w:val="24"/>
        </w:rPr>
        <w:t>чн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</w:t>
      </w:r>
      <w:r w:rsidRPr="00076CA8">
        <w:rPr>
          <w:rFonts w:ascii="Times New Roman" w:eastAsia="Calibri" w:hAnsi="Times New Roman" w:cs="Times New Roman"/>
          <w:sz w:val="24"/>
          <w:szCs w:val="24"/>
        </w:rPr>
        <w:t>чч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,</w:t>
      </w:r>
      <w:r w:rsidR="00076CA8">
        <w:rPr>
          <w:rFonts w:ascii="Times New Roman" w:eastAsia="Calibri" w:hAnsi="Times New Roman" w:cs="Times New Roman"/>
          <w:sz w:val="28"/>
          <w:szCs w:val="28"/>
        </w:rPr>
        <w:t xml:space="preserve"> где</w:t>
      </w:r>
      <w:r w:rsidR="008130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16"/>
          <w:szCs w:val="16"/>
        </w:rPr>
        <w:t>ЧН</w:t>
      </w:r>
      <w:r w:rsidR="00A95B1E">
        <w:rPr>
          <w:rFonts w:ascii="Times New Roman" w:hAnsi="Times New Roman" w:cs="Times New Roman"/>
          <w:sz w:val="16"/>
          <w:szCs w:val="16"/>
        </w:rPr>
        <w:t xml:space="preserve">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это коэффициент частоты несчастных случаев, </w:t>
      </w:r>
      <w:proofErr w:type="spellStart"/>
      <w:r w:rsidR="00076CA8">
        <w:rPr>
          <w:rFonts w:ascii="Times New Roman" w:hAnsi="Times New Roman" w:cs="Times New Roman"/>
          <w:sz w:val="28"/>
          <w:szCs w:val="28"/>
        </w:rPr>
        <w:t>К</w:t>
      </w:r>
      <w:r w:rsidR="00076CA8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="00342D5A">
        <w:rPr>
          <w:rFonts w:ascii="Times New Roman" w:hAnsi="Times New Roman" w:cs="Times New Roman"/>
          <w:sz w:val="24"/>
          <w:szCs w:val="24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=</w:t>
      </w:r>
      <w:r w:rsidR="00342D5A">
        <w:rPr>
          <w:rFonts w:ascii="Times New Roman" w:hAnsi="Times New Roman" w:cs="Times New Roman"/>
          <w:sz w:val="28"/>
          <w:szCs w:val="28"/>
        </w:rPr>
        <w:t xml:space="preserve"> </w:t>
      </w:r>
      <w:r w:rsidR="00076CA8">
        <w:rPr>
          <w:rFonts w:ascii="Times New Roman" w:hAnsi="Times New Roman" w:cs="Times New Roman"/>
          <w:sz w:val="28"/>
          <w:szCs w:val="28"/>
        </w:rPr>
        <w:t>Т/</w:t>
      </w:r>
      <w:proofErr w:type="gramStart"/>
      <w:r w:rsidR="00076C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76CA8">
        <w:rPr>
          <w:rFonts w:ascii="Times New Roman" w:hAnsi="Times New Roman" w:cs="Times New Roman"/>
          <w:sz w:val="28"/>
          <w:szCs w:val="28"/>
        </w:rPr>
        <w:t xml:space="preserve"> х 1000, где Т </w:t>
      </w:r>
      <w:r w:rsidR="002053F4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сумма несчастных случаев за прошедший год, Р </w:t>
      </w:r>
      <w:r w:rsidR="00D2204F">
        <w:rPr>
          <w:rFonts w:ascii="Times New Roman" w:hAnsi="Times New Roman" w:cs="Times New Roman"/>
          <w:sz w:val="28"/>
          <w:szCs w:val="28"/>
        </w:rPr>
        <w:t>–</w:t>
      </w:r>
      <w:r w:rsidR="00076CA8">
        <w:rPr>
          <w:rFonts w:ascii="Times New Roman" w:hAnsi="Times New Roman" w:cs="Times New Roman"/>
          <w:sz w:val="28"/>
          <w:szCs w:val="28"/>
        </w:rPr>
        <w:t xml:space="preserve"> среднесписочная численност</w:t>
      </w:r>
      <w:r w:rsidR="00D2204F">
        <w:rPr>
          <w:rFonts w:ascii="Times New Roman" w:hAnsi="Times New Roman" w:cs="Times New Roman"/>
          <w:sz w:val="28"/>
          <w:szCs w:val="28"/>
        </w:rPr>
        <w:t>ь работников;</w:t>
      </w:r>
    </w:p>
    <w:p w:rsidR="00076CA8" w:rsidRDefault="00076CA8" w:rsidP="00076CA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</w:rPr>
        <w:t>чч</w:t>
      </w:r>
      <w:proofErr w:type="spellEnd"/>
      <w:r w:rsidR="00D220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тяжести производственного травматизма </w:t>
      </w:r>
      <w:r w:rsidR="001C2566">
        <w:rPr>
          <w:rFonts w:ascii="Times New Roman" w:hAnsi="Times New Roman" w:cs="Times New Roman"/>
          <w:sz w:val="28"/>
          <w:szCs w:val="28"/>
        </w:rPr>
        <w:t xml:space="preserve">(рассчитан по формуле: </w:t>
      </w:r>
      <w:r>
        <w:rPr>
          <w:rFonts w:ascii="Times New Roman" w:hAnsi="Times New Roman" w:cs="Times New Roman"/>
          <w:sz w:val="28"/>
          <w:szCs w:val="28"/>
        </w:rPr>
        <w:t>продолжительность дней утраты трудоспособности при несчастных случаях за прошедший год / среднесписочная численность работников).</w:t>
      </w:r>
    </w:p>
    <w:p w:rsidR="0018102A" w:rsidRPr="0018102A" w:rsidRDefault="007B4A6E" w:rsidP="0018102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ри отсутствии несчастных случаев у </w:t>
      </w:r>
      <w:r w:rsidR="00E41365">
        <w:rPr>
          <w:rFonts w:ascii="Times New Roman" w:eastAsia="Calibri" w:hAnsi="Times New Roman" w:cs="Times New Roman"/>
          <w:sz w:val="28"/>
          <w:szCs w:val="28"/>
        </w:rPr>
        <w:t>Работодателя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за прошедший год данный коэффициент будет равен 0. Количественный показатель данного коэффициента свидетельствует лишь об устойчивом добросовестном поведении Работодателя, но не исключает полностью возможность получения травмы на производстве. Это предполагает следующую с</w:t>
      </w:r>
      <w:r w:rsidR="00D46D40">
        <w:rPr>
          <w:rFonts w:ascii="Times New Roman" w:eastAsia="Calibri" w:hAnsi="Times New Roman" w:cs="Times New Roman"/>
          <w:sz w:val="28"/>
          <w:szCs w:val="28"/>
        </w:rPr>
        <w:t>рочность мероприятий по снижению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травматизма </w:t>
      </w:r>
      <w:r w:rsidR="00204958">
        <w:rPr>
          <w:rFonts w:ascii="Times New Roman" w:eastAsia="Calibri" w:hAnsi="Times New Roman" w:cs="Times New Roman"/>
          <w:sz w:val="28"/>
          <w:szCs w:val="28"/>
        </w:rPr>
        <w:t>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общие и специальные меры по управлению общими рисками </w:t>
      </w:r>
      <w:r>
        <w:rPr>
          <w:rFonts w:ascii="Times New Roman" w:eastAsia="Calibri" w:hAnsi="Times New Roman" w:cs="Times New Roman"/>
          <w:sz w:val="28"/>
          <w:szCs w:val="28"/>
        </w:rPr>
        <w:t>не требуются</w:t>
      </w:r>
      <w:r w:rsidR="0018102A">
        <w:rPr>
          <w:rFonts w:ascii="Times New Roman" w:eastAsia="Calibri" w:hAnsi="Times New Roman" w:cs="Times New Roman"/>
          <w:sz w:val="28"/>
          <w:szCs w:val="28"/>
        </w:rPr>
        <w:t>,</w:t>
      </w:r>
      <w:r w:rsidR="0018102A" w:rsidRPr="0018102A">
        <w:rPr>
          <w:rFonts w:ascii="Times New Roman" w:eastAsia="Calibri" w:hAnsi="Times New Roman" w:cs="Times New Roman"/>
          <w:sz w:val="28"/>
          <w:szCs w:val="28"/>
        </w:rPr>
        <w:t xml:space="preserve"> что не исключает мер по управлению индивидуальными рисками</w:t>
      </w:r>
      <w:r w:rsidR="001810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профессионального заболевания определена по индексу профзаболеваемости (Ипз), рассчитанному по формуле: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Иnз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 w:rsidR="00BB0522">
        <w:rPr>
          <w:rFonts w:ascii="Times New Roman" w:eastAsia="Calibri" w:hAnsi="Times New Roman" w:cs="Times New Roman"/>
          <w:sz w:val="28"/>
          <w:szCs w:val="28"/>
        </w:rPr>
        <w:t>1/(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BB0522">
        <w:rPr>
          <w:rFonts w:ascii="Times New Roman" w:eastAsia="Calibri" w:hAnsi="Times New Roman" w:cs="Times New Roman"/>
          <w:sz w:val="28"/>
          <w:szCs w:val="28"/>
        </w:rPr>
        <w:t>)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,  где 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частоты выявления профзаболевания (Таблица 3); </w:t>
      </w:r>
      <w:r w:rsidRPr="002B6698">
        <w:rPr>
          <w:rFonts w:ascii="Times New Roman" w:eastAsia="Calibri" w:hAnsi="Times New Roman" w:cs="Times New Roman"/>
          <w:sz w:val="28"/>
          <w:szCs w:val="28"/>
        </w:rPr>
        <w:br/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Кт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236B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категория тяжести выявленно</w:t>
      </w:r>
      <w:r w:rsidR="000C3197">
        <w:rPr>
          <w:rFonts w:ascii="Times New Roman" w:eastAsia="Calibri" w:hAnsi="Times New Roman" w:cs="Times New Roman"/>
          <w:sz w:val="28"/>
          <w:szCs w:val="28"/>
        </w:rPr>
        <w:t>го профзаболевания (Таблица 4).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Индекс профзаболеваний учитывает вероятностную меру риска и степень тяжести профзаболевания в виде интегрального показателя, лежащего для одного профзаболевания в пределах от 0,067 до 1,0. По индексу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профзаболеваемости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определяется категория профессионального риска и определяется срочность мер по его снижению</w:t>
      </w:r>
      <w:r w:rsidR="00E93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6698">
        <w:rPr>
          <w:rFonts w:ascii="Times New Roman" w:eastAsia="Calibri" w:hAnsi="Times New Roman" w:cs="Times New Roman"/>
          <w:sz w:val="28"/>
          <w:szCs w:val="28"/>
        </w:rPr>
        <w:t>согласно Таблице 5.</w:t>
      </w:r>
    </w:p>
    <w:p w:rsidR="002B6698" w:rsidRPr="002B6698" w:rsidRDefault="00A95B1E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системе образования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 профессиональных заболеваний за последние годы выявлено не было, индекс профзаболеваний составляет 0,067</w:t>
      </w:r>
      <w:r w:rsidR="00D903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2B6698" w:rsidRPr="002B6698">
        <w:rPr>
          <w:rFonts w:ascii="Times New Roman" w:eastAsia="Calibri" w:hAnsi="Times New Roman" w:cs="Times New Roman"/>
          <w:sz w:val="28"/>
          <w:szCs w:val="28"/>
        </w:rPr>
        <w:t xml:space="preserve"> это определяет, что риск отсутствует.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     Это предполагает следующую срочность мероприятий по снижению </w:t>
      </w:r>
      <w:r w:rsidR="00C559E6">
        <w:rPr>
          <w:rFonts w:ascii="Times New Roman" w:eastAsia="Calibri" w:hAnsi="Times New Roman" w:cs="Times New Roman"/>
          <w:sz w:val="28"/>
          <w:szCs w:val="28"/>
        </w:rPr>
        <w:t>профессиональной заболеваемости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6B7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меры не требуются</w:t>
      </w:r>
      <w:r w:rsidR="00C559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1E2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Оценка риска возникновения чрезвычайной ситуации (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Рчс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>) природного или техногенного характера определена на основе ГОСТ Р 22.2.02-2015 по формуле:      Р</w:t>
      </w:r>
      <w:r w:rsidRPr="002B6698">
        <w:rPr>
          <w:rFonts w:ascii="Times New Roman" w:eastAsia="Calibri" w:hAnsi="Times New Roman" w:cs="Times New Roman"/>
          <w:sz w:val="16"/>
          <w:szCs w:val="16"/>
        </w:rPr>
        <w:t>ЧС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х В</w:t>
      </w:r>
      <w:r w:rsidRPr="002B6698">
        <w:rPr>
          <w:rFonts w:ascii="Times New Roman" w:eastAsia="Calibri" w:hAnsi="Times New Roman" w:cs="Times New Roman"/>
          <w:sz w:val="16"/>
          <w:szCs w:val="16"/>
        </w:rPr>
        <w:t>ПР</w:t>
      </w:r>
      <w:r w:rsidR="003F407C">
        <w:rPr>
          <w:rFonts w:ascii="Times New Roman" w:eastAsia="Calibri" w:hAnsi="Times New Roman" w:cs="Times New Roman"/>
          <w:sz w:val="28"/>
          <w:szCs w:val="28"/>
        </w:rPr>
        <w:t>, где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это показатель значения допустимого риска по субъекту РФ Воронежская область </w:t>
      </w:r>
      <w:r w:rsidR="00AF0253">
        <w:rPr>
          <w:rFonts w:ascii="Times New Roman" w:eastAsia="Calibri" w:hAnsi="Times New Roman" w:cs="Times New Roman"/>
          <w:sz w:val="28"/>
          <w:szCs w:val="28"/>
        </w:rPr>
        <w:t>–</w:t>
      </w:r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253">
        <w:rPr>
          <w:rFonts w:ascii="Times New Roman" w:eastAsia="Calibri" w:hAnsi="Times New Roman" w:cs="Times New Roman"/>
          <w:sz w:val="28"/>
          <w:szCs w:val="28"/>
        </w:rPr>
        <w:t>0,000000</w:t>
      </w:r>
      <w:r w:rsidR="003F407C">
        <w:rPr>
          <w:rFonts w:ascii="Times New Roman" w:eastAsia="Calibri" w:hAnsi="Times New Roman" w:cs="Times New Roman"/>
          <w:sz w:val="28"/>
          <w:szCs w:val="28"/>
        </w:rPr>
        <w:t>572,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6698">
        <w:rPr>
          <w:rFonts w:ascii="Times New Roman" w:eastAsia="Calibri" w:hAnsi="Times New Roman" w:cs="Times New Roman"/>
          <w:sz w:val="28"/>
          <w:szCs w:val="28"/>
        </w:rPr>
        <w:t>Впр</w:t>
      </w:r>
      <w:proofErr w:type="spellEnd"/>
      <w:r w:rsidR="00A95B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07C">
        <w:rPr>
          <w:rFonts w:ascii="Times New Roman" w:eastAsia="Calibri" w:hAnsi="Times New Roman" w:cs="Times New Roman"/>
          <w:sz w:val="28"/>
          <w:szCs w:val="28"/>
        </w:rPr>
        <w:t>–</w:t>
      </w:r>
      <w:r w:rsidR="00C2468A">
        <w:rPr>
          <w:rFonts w:ascii="Times New Roman" w:eastAsia="Calibri" w:hAnsi="Times New Roman" w:cs="Times New Roman"/>
          <w:sz w:val="28"/>
          <w:szCs w:val="28"/>
        </w:rPr>
        <w:t xml:space="preserve"> это вероятность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возникновения техногенных ЧС после аварии для различных типов производств. Образование </w:t>
      </w:r>
      <w:r w:rsidR="007F42D3">
        <w:rPr>
          <w:rFonts w:ascii="Times New Roman" w:eastAsia="Calibri" w:hAnsi="Times New Roman" w:cs="Times New Roman"/>
          <w:sz w:val="28"/>
          <w:szCs w:val="28"/>
        </w:rPr>
        <w:t>–</w:t>
      </w:r>
      <w:r w:rsidRPr="002B6698">
        <w:rPr>
          <w:rFonts w:ascii="Times New Roman" w:eastAsia="Calibri" w:hAnsi="Times New Roman" w:cs="Times New Roman"/>
          <w:sz w:val="28"/>
          <w:szCs w:val="28"/>
        </w:rPr>
        <w:t xml:space="preserve"> 0,44. </w:t>
      </w:r>
      <w:proofErr w:type="spellStart"/>
      <w:r w:rsidR="00C559E6">
        <w:rPr>
          <w:rFonts w:ascii="Times New Roman" w:eastAsia="Calibri" w:hAnsi="Times New Roman" w:cs="Times New Roman"/>
          <w:sz w:val="28"/>
          <w:szCs w:val="28"/>
        </w:rPr>
        <w:t>Р</w:t>
      </w:r>
      <w:r w:rsidR="00C559E6" w:rsidRPr="00C559E6">
        <w:rPr>
          <w:rFonts w:ascii="Times New Roman" w:eastAsia="Calibri" w:hAnsi="Times New Roman" w:cs="Times New Roman"/>
          <w:sz w:val="24"/>
          <w:szCs w:val="24"/>
        </w:rPr>
        <w:t>чс</w:t>
      </w:r>
      <w:proofErr w:type="spellEnd"/>
      <w:r w:rsidR="00C559E6" w:rsidRPr="00C559E6">
        <w:rPr>
          <w:rFonts w:ascii="Times New Roman" w:eastAsia="Calibri" w:hAnsi="Times New Roman" w:cs="Times New Roman"/>
          <w:sz w:val="28"/>
          <w:szCs w:val="28"/>
        </w:rPr>
        <w:t>= 0,00000025</w:t>
      </w:r>
      <w:r w:rsidR="005302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1.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71038">
        <w:rPr>
          <w:rFonts w:ascii="Times New Roman" w:eastAsia="Calibri" w:hAnsi="Times New Roman" w:cs="Times New Roman"/>
          <w:b/>
          <w:sz w:val="28"/>
          <w:szCs w:val="28"/>
        </w:rPr>
        <w:t>Вероятность возникновения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268"/>
        <w:gridCol w:w="5571"/>
        <w:gridCol w:w="1732"/>
      </w:tblGrid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Случается постоянно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Возможно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Иногда 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055F24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Встречае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тся, но на других предприятиях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редко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Маловероятно, но возможно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B6698" w:rsidRPr="002B6698" w:rsidTr="002B66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Невероятно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Настолько маловероятно, что предположительно не случится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3F40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 xml:space="preserve"> 2.</w:t>
      </w:r>
      <w:r w:rsidR="00700956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Степень тяжести воздействия </w:t>
      </w:r>
      <w:r w:rsidR="00E933A8">
        <w:rPr>
          <w:rFonts w:ascii="Times New Roman" w:eastAsia="Calibri" w:hAnsi="Times New Roman" w:cs="Times New Roman"/>
          <w:b/>
          <w:sz w:val="28"/>
          <w:szCs w:val="28"/>
        </w:rPr>
        <w:t>на жизнь и здоровье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627"/>
        <w:gridCol w:w="5212"/>
        <w:gridCol w:w="1732"/>
      </w:tblGrid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Характеристика категории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Балл (цифровой показатель)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Катастрофическая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которые могут привести к смерти пострадавшего (по р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езультатам анализа произошедших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 xml:space="preserve"> несчастных случаев)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 xml:space="preserve">Случаи, при которых возможно </w:t>
            </w:r>
            <w:r w:rsidR="00A22519">
              <w:rPr>
                <w:rFonts w:ascii="Times New Roman" w:hAnsi="Times New Roman"/>
                <w:sz w:val="28"/>
                <w:szCs w:val="28"/>
              </w:rPr>
              <w:t>получение тяжелой травмы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</w:t>
            </w:r>
            <w:r w:rsidR="00A22519">
              <w:rPr>
                <w:rFonts w:ascii="Times New Roman" w:hAnsi="Times New Roman"/>
                <w:sz w:val="28"/>
                <w:szCs w:val="28"/>
              </w:rPr>
              <w:t xml:space="preserve">начительной (легкой) травмы (с 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утратой трудоспособности, оформляется листок нетрудоспособности)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B6698" w:rsidRPr="002B6698" w:rsidTr="002B6698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Легкая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Случаи, при которых возможно получение незначительной травмы (без утраты трудоспособности)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3.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частоты выявления профзаболеваний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Кр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188"/>
        <w:gridCol w:w="3600"/>
        <w:gridCol w:w="4783"/>
      </w:tblGrid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профзаболеваний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Выявленные случаи ранних признаков профзаболеваний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Более 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1-10%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3-30%</w:t>
            </w:r>
          </w:p>
        </w:tc>
      </w:tr>
      <w:tr w:rsidR="002B6698" w:rsidRPr="002B6698" w:rsidTr="002B669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1%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Менее 3%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4. </w:t>
      </w:r>
      <w:r w:rsidRPr="002B6698">
        <w:rPr>
          <w:rFonts w:ascii="Times New Roman" w:eastAsia="Calibri" w:hAnsi="Times New Roman" w:cs="Times New Roman"/>
          <w:b/>
          <w:sz w:val="28"/>
          <w:szCs w:val="28"/>
        </w:rPr>
        <w:tab/>
        <w:t>Категории тяжести выявленного профзаболевания (</w:t>
      </w:r>
      <w:proofErr w:type="spellStart"/>
      <w:r w:rsidRPr="002B6698">
        <w:rPr>
          <w:rFonts w:ascii="Times New Roman" w:eastAsia="Calibri" w:hAnsi="Times New Roman" w:cs="Times New Roman"/>
          <w:b/>
          <w:sz w:val="28"/>
          <w:szCs w:val="28"/>
        </w:rPr>
        <w:t>Кт</w:t>
      </w:r>
      <w:proofErr w:type="spellEnd"/>
      <w:r w:rsidRPr="002B6698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828"/>
        <w:gridCol w:w="8743"/>
      </w:tblGrid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Кт</w:t>
            </w:r>
            <w:proofErr w:type="spellEnd"/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Определение категории тяжести на основе медицинского прогноза заболевания и типа нетрудоспособности, которое оно вызывает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427AF2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Нетрудоспособность, п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рогрессирующая даже в отсутствие дальнейшей экспозиции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обусло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вливающая смену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нетрудоспособность или необходимость смены профессии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Постоянная умеренная нетрудоспособность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Тяжелая временная нетрудоспособность или листок нетрудоспособности свыше трех недель</w:t>
            </w:r>
          </w:p>
        </w:tc>
      </w:tr>
      <w:tr w:rsidR="002B6698" w:rsidRPr="002B6698" w:rsidTr="002B669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Умеренная нетрудоспособность или листок нетрудоспособности менее трех недель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1B1F3B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Таблица 5. </w:t>
      </w:r>
      <w:r w:rsidR="002B6698" w:rsidRPr="002B6698">
        <w:rPr>
          <w:rFonts w:ascii="Times New Roman" w:eastAsia="Calibri" w:hAnsi="Times New Roman" w:cs="Times New Roman"/>
          <w:b/>
          <w:sz w:val="28"/>
          <w:szCs w:val="28"/>
        </w:rPr>
        <w:t>Категории риска получения профессионального заболевания и срочность мероприятий по снижению риска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518"/>
        <w:gridCol w:w="3862"/>
        <w:gridCol w:w="3191"/>
      </w:tblGrid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3B70BA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Индекс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профзабо-леваемости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Ипз</w:t>
            </w:r>
            <w:proofErr w:type="spellEnd"/>
            <w:r w:rsidR="002B6698" w:rsidRPr="002B669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 профзаболевания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Риск отсутствует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0,101-0,125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Пренебрежимо малый (переносимый)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требуются, но уязвимые лица нуждаются в дополнительной защите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0,126-0,199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Малый (умеренный)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0,200-0,250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Средний (существенный)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меры по снижению риска в установленные сроки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0,25-0,499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не</w:t>
            </w:r>
            <w:r w:rsidR="00A647D8">
              <w:rPr>
                <w:rFonts w:ascii="Times New Roman" w:hAnsi="Times New Roman"/>
                <w:sz w:val="28"/>
                <w:szCs w:val="28"/>
              </w:rPr>
              <w:t>отложные меры по снижению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0,500-0,999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Очень высокий (непереносимый) риск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нельзя начинать или продолжать до снижения риска</w:t>
            </w:r>
          </w:p>
        </w:tc>
      </w:tr>
      <w:tr w:rsidR="002B6698" w:rsidRPr="002B6698" w:rsidTr="002B66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1,000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B60B03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Сверх</w:t>
            </w:r>
            <w:r w:rsidR="002B6698" w:rsidRPr="002B6698">
              <w:rPr>
                <w:rFonts w:ascii="Times New Roman" w:hAnsi="Times New Roman"/>
                <w:sz w:val="28"/>
                <w:szCs w:val="28"/>
              </w:rPr>
              <w:t>высокий риск и риск для жизни, присущий данной профессии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 должны проводит</w:t>
            </w:r>
            <w:r w:rsidR="00A647D8">
              <w:rPr>
                <w:rFonts w:ascii="Times New Roman" w:hAnsi="Times New Roman"/>
                <w:sz w:val="28"/>
                <w:szCs w:val="28"/>
              </w:rPr>
              <w:t>ь</w:t>
            </w:r>
            <w:r w:rsidRPr="002B6698">
              <w:rPr>
                <w:rFonts w:ascii="Times New Roman" w:hAnsi="Times New Roman"/>
                <w:sz w:val="28"/>
                <w:szCs w:val="28"/>
              </w:rPr>
              <w:t>ся только по специальным регламентам</w:t>
            </w:r>
          </w:p>
        </w:tc>
      </w:tr>
    </w:tbl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6698" w:rsidRPr="002B6698" w:rsidRDefault="002B6698" w:rsidP="002B669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6698">
        <w:rPr>
          <w:rFonts w:ascii="Times New Roman" w:eastAsia="Calibri" w:hAnsi="Times New Roman" w:cs="Times New Roman"/>
          <w:b/>
          <w:sz w:val="28"/>
          <w:szCs w:val="28"/>
        </w:rPr>
        <w:t>Таблица 6. Категории общего травматизма и реализации по управлению общими рисками (Кто)</w:t>
      </w: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2093"/>
        <w:gridCol w:w="2977"/>
        <w:gridCol w:w="4501"/>
      </w:tblGrid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Коэффициент общего трав-</w:t>
            </w:r>
            <w:proofErr w:type="spellStart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матизма</w:t>
            </w:r>
            <w:proofErr w:type="spellEnd"/>
            <w:r w:rsidRPr="002B6698">
              <w:rPr>
                <w:rFonts w:ascii="Times New Roman" w:hAnsi="Times New Roman"/>
                <w:b/>
                <w:sz w:val="28"/>
                <w:szCs w:val="28"/>
              </w:rPr>
              <w:t xml:space="preserve"> (Кто)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Категории риска</w:t>
            </w:r>
          </w:p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общего травматизма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6698">
              <w:rPr>
                <w:rFonts w:ascii="Times New Roman" w:hAnsi="Times New Roman"/>
                <w:b/>
                <w:sz w:val="28"/>
                <w:szCs w:val="28"/>
              </w:rPr>
              <w:t>Срочность мероприятий по снижению риска травматизма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Незначительный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Меры не требуются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1-2,99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Допустимый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меры по управлению общими рисками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3-4,99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Требуются общие и специальные меры по управлению общими рисками, контроль их реализации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5-9,99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Требуется регулирование в сфере профилактики травматизма посредством ежемесячного мониторинга имеющихся рисков на предмет их появления и (или) изменения в сторону увеличения</w:t>
            </w:r>
          </w:p>
        </w:tc>
      </w:tr>
      <w:tr w:rsidR="002B6698" w:rsidRPr="002B6698" w:rsidTr="002B669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Крайне высокий риск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98" w:rsidRPr="002B6698" w:rsidRDefault="002B6698" w:rsidP="003F40C7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6698">
              <w:rPr>
                <w:rFonts w:ascii="Times New Roman" w:hAnsi="Times New Roman"/>
                <w:sz w:val="28"/>
                <w:szCs w:val="28"/>
              </w:rPr>
              <w:t>Работы, повлекшие увеличение данного коэффициента, необходимо прекратить до устранения риска травматизма. Допуск до таких работ производится посредством наряда-допуска или иных специальных разреш</w:t>
            </w:r>
            <w:r w:rsidR="00B60B03">
              <w:rPr>
                <w:rFonts w:ascii="Times New Roman" w:hAnsi="Times New Roman"/>
                <w:sz w:val="28"/>
                <w:szCs w:val="28"/>
              </w:rPr>
              <w:t>ений</w:t>
            </w:r>
          </w:p>
        </w:tc>
      </w:tr>
    </w:tbl>
    <w:p w:rsidR="0037732C" w:rsidRPr="00DF701B" w:rsidRDefault="0037732C" w:rsidP="0037732C">
      <w:pPr>
        <w:rPr>
          <w:rFonts w:ascii="Times New Roman" w:hAnsi="Times New Roman" w:cs="Times New Roman"/>
          <w:sz w:val="32"/>
          <w:szCs w:val="32"/>
        </w:rPr>
      </w:pPr>
      <w:r w:rsidRPr="0037732C">
        <w:rPr>
          <w:rFonts w:ascii="Times New Roman" w:hAnsi="Times New Roman" w:cs="Times New Roman"/>
          <w:b/>
          <w:sz w:val="28"/>
          <w:szCs w:val="28"/>
        </w:rPr>
        <w:t>Таблица 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81B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A22">
        <w:rPr>
          <w:rFonts w:ascii="Times New Roman" w:hAnsi="Times New Roman" w:cs="Times New Roman"/>
          <w:b/>
          <w:sz w:val="32"/>
          <w:szCs w:val="32"/>
        </w:rPr>
        <w:t>Перечень</w:t>
      </w:r>
      <w:r w:rsidRPr="0037732C">
        <w:rPr>
          <w:rFonts w:ascii="Times New Roman" w:hAnsi="Times New Roman" w:cs="Times New Roman"/>
          <w:b/>
          <w:sz w:val="32"/>
          <w:szCs w:val="32"/>
        </w:rPr>
        <w:t xml:space="preserve"> опасностей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</w:p>
        </w:tc>
        <w:tc>
          <w:tcPr>
            <w:tcW w:w="1099" w:type="dxa"/>
          </w:tcPr>
          <w:p w:rsidR="0037732C" w:rsidRDefault="003503F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</w:tr>
      <w:tr w:rsidR="0037732C" w:rsidTr="00BD768C">
        <w:tc>
          <w:tcPr>
            <w:tcW w:w="8472" w:type="dxa"/>
          </w:tcPr>
          <w:p w:rsidR="0037732C" w:rsidRPr="00A74795" w:rsidRDefault="0037732C" w:rsidP="00A74795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9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 опасности</w:t>
            </w:r>
          </w:p>
        </w:tc>
        <w:tc>
          <w:tcPr>
            <w:tcW w:w="1099" w:type="dxa"/>
          </w:tcPr>
          <w:p w:rsidR="0037732C" w:rsidRDefault="00A74795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падения из-за потери равновесия, в 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том числе при спотыкании или </w:t>
            </w:r>
            <w:proofErr w:type="spellStart"/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скальзывании</w:t>
            </w:r>
            <w:proofErr w:type="spellEnd"/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1099" w:type="dxa"/>
          </w:tcPr>
          <w:p w:rsidR="0037732C" w:rsidRPr="001A374E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74E">
              <w:rPr>
                <w:rFonts w:ascii="Times New Roman" w:hAnsi="Times New Roman" w:cs="Times New Roman"/>
                <w:sz w:val="24"/>
                <w:szCs w:val="24"/>
              </w:rPr>
              <w:t>0102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из-за внезапного появления на пути следования большого перепада высот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0103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удара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натыкания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0105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запутаться, в том числе в растянутых по полу сварочных проводах, тросах, нитях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0106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099" w:type="dxa"/>
          </w:tcPr>
          <w:p w:rsidR="0037732C" w:rsidRPr="00464AB6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AB6">
              <w:rPr>
                <w:rFonts w:ascii="Times New Roman" w:hAnsi="Times New Roman" w:cs="Times New Roman"/>
                <w:sz w:val="24"/>
                <w:szCs w:val="24"/>
              </w:rPr>
              <w:t>0108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режущих инструментов (дисковые ножи, дисковые пилы)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0109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4B08E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</w:tr>
      <w:tr w:rsidR="0037732C" w:rsidTr="00BD768C">
        <w:tc>
          <w:tcPr>
            <w:tcW w:w="8472" w:type="dxa"/>
          </w:tcPr>
          <w:p w:rsidR="0037732C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или попадания в ловушку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затягивания в подвижные части машин и механизмов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наматывания волос, частей одежды, средств индивидуальной защиты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жидкости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газа под давлением при выбросе (прорыве)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механического упругого элемента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</w:t>
            </w:r>
            <w:r w:rsidR="00A05B0E">
              <w:rPr>
                <w:rFonts w:ascii="Times New Roman" w:hAnsi="Times New Roman" w:cs="Times New Roman"/>
                <w:bCs/>
                <w:sz w:val="24"/>
                <w:szCs w:val="24"/>
              </w:rPr>
              <w:t>ия пиломатериалов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0119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груза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0121</w:t>
            </w:r>
          </w:p>
        </w:tc>
      </w:tr>
      <w:tr w:rsidR="0037732C" w:rsidTr="00BD768C">
        <w:tc>
          <w:tcPr>
            <w:tcW w:w="8472" w:type="dxa"/>
          </w:tcPr>
          <w:p w:rsidR="0037732C" w:rsidRPr="003B75AE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7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Электрические опасности</w:t>
            </w:r>
          </w:p>
        </w:tc>
        <w:tc>
          <w:tcPr>
            <w:tcW w:w="1099" w:type="dxa"/>
          </w:tcPr>
          <w:p w:rsidR="0037732C" w:rsidRPr="007637CF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7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электростатическим зарядом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током от наведенного напряжения на рабочем месте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вследствие возникновения электрической дуги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поражения при прямом попадании молнии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косвенного поражения молнией</w:t>
            </w:r>
          </w:p>
        </w:tc>
        <w:tc>
          <w:tcPr>
            <w:tcW w:w="1099" w:type="dxa"/>
          </w:tcPr>
          <w:p w:rsidR="0037732C" w:rsidRPr="00151067" w:rsidRDefault="0037732C" w:rsidP="00A95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  <w:r w:rsidR="00A95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523DF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523D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ермические опасности</w:t>
            </w:r>
          </w:p>
        </w:tc>
        <w:tc>
          <w:tcPr>
            <w:tcW w:w="1099" w:type="dxa"/>
          </w:tcPr>
          <w:p w:rsidR="0037732C" w:rsidRPr="00E12E9B" w:rsidRDefault="00E12E9B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от воздействия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вблизи открытого пламени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жог роговицы глаза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0309</w:t>
            </w:r>
          </w:p>
        </w:tc>
      </w:tr>
      <w:tr w:rsidR="0037732C" w:rsidTr="00BD768C">
        <w:tc>
          <w:tcPr>
            <w:tcW w:w="8472" w:type="dxa"/>
          </w:tcPr>
          <w:p w:rsidR="0037732C" w:rsidRPr="00D1194A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микроклимата</w:t>
            </w:r>
            <w:r w:rsidR="007D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D119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климатические опасности</w:t>
            </w:r>
          </w:p>
        </w:tc>
        <w:tc>
          <w:tcPr>
            <w:tcW w:w="1099" w:type="dxa"/>
          </w:tcPr>
          <w:p w:rsidR="0037732C" w:rsidRPr="001A3D00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D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7732C" w:rsidTr="001A3D00">
        <w:trPr>
          <w:trHeight w:val="301"/>
        </w:trPr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повышенных температур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влажности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скорости движения воздуха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067">
              <w:rPr>
                <w:rFonts w:ascii="Times New Roman" w:hAnsi="Times New Roman" w:cs="Times New Roman"/>
                <w:sz w:val="24"/>
                <w:szCs w:val="24"/>
              </w:rPr>
              <w:t>0404</w:t>
            </w:r>
          </w:p>
        </w:tc>
      </w:tr>
      <w:tr w:rsidR="0037732C" w:rsidTr="00BD768C">
        <w:tc>
          <w:tcPr>
            <w:tcW w:w="8472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510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тяжести и напряженности трудового процесса</w:t>
            </w:r>
          </w:p>
        </w:tc>
        <w:tc>
          <w:tcPr>
            <w:tcW w:w="1099" w:type="dxa"/>
          </w:tcPr>
          <w:p w:rsidR="0037732C" w:rsidRPr="0094072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2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перемещением груза вручную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подъема тяжестей, превышающих допустимый вес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наклонами корпуса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рабочей позой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вредных для здоровья поз, связанных с чрезмерным напряжением тела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психических нагрузок, стрессов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перенапряжения зрительного анализатора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световой среды</w:t>
            </w:r>
          </w:p>
        </w:tc>
        <w:tc>
          <w:tcPr>
            <w:tcW w:w="1099" w:type="dxa"/>
          </w:tcPr>
          <w:p w:rsidR="0037732C" w:rsidRPr="00B13F79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F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недостаточной освещенности в рабочей зоне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повышенной яркости света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пониженной контрастности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животных</w:t>
            </w:r>
          </w:p>
        </w:tc>
        <w:tc>
          <w:tcPr>
            <w:tcW w:w="1099" w:type="dxa"/>
          </w:tcPr>
          <w:p w:rsidR="0037732C" w:rsidRPr="0097629D" w:rsidRDefault="007637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2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разрыва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7637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заражения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выделений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0705</w:t>
            </w:r>
          </w:p>
        </w:tc>
      </w:tr>
      <w:tr w:rsidR="0037732C" w:rsidTr="00BD768C">
        <w:tc>
          <w:tcPr>
            <w:tcW w:w="8472" w:type="dxa"/>
          </w:tcPr>
          <w:p w:rsidR="0037732C" w:rsidRPr="00D37827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D3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укуса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попадания в организм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инвазий гельминтов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0803</w:t>
            </w:r>
          </w:p>
        </w:tc>
      </w:tr>
      <w:tr w:rsidR="0037732C" w:rsidTr="00BD768C">
        <w:tc>
          <w:tcPr>
            <w:tcW w:w="8472" w:type="dxa"/>
          </w:tcPr>
          <w:p w:rsidR="0037732C" w:rsidRPr="00F93010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F930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растений</w:t>
            </w:r>
          </w:p>
        </w:tc>
        <w:tc>
          <w:tcPr>
            <w:tcW w:w="1099" w:type="dxa"/>
          </w:tcPr>
          <w:p w:rsidR="0037732C" w:rsidRPr="00834F8C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F8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пыльцы, фитонцидов и других веществ, выделяемых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ожога выделяемыми растениями веществами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пореза растениями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E3F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организационными недостатками</w:t>
            </w:r>
          </w:p>
        </w:tc>
        <w:tc>
          <w:tcPr>
            <w:tcW w:w="1099" w:type="dxa"/>
          </w:tcPr>
          <w:p w:rsidR="0037732C" w:rsidRPr="00D546FF" w:rsidRDefault="004368CF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6F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1A38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  <w:r w:rsidR="00A37B1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связанные с </w:t>
            </w:r>
            <w:proofErr w:type="spellStart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>непроведениеммедицинских</w:t>
            </w:r>
            <w:proofErr w:type="spellEnd"/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осмотров и обязательных психиатрических освидетельствований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описанных мероприятий (содержания действий) при использовании биологически опасных веществ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перечня возможных аварий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допуском работников, не прошедших подготовку по охране труда</w:t>
            </w:r>
          </w:p>
        </w:tc>
        <w:tc>
          <w:tcPr>
            <w:tcW w:w="1099" w:type="dxa"/>
          </w:tcPr>
          <w:p w:rsidR="0037732C" w:rsidRPr="00151067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37732C" w:rsidTr="00BD768C">
        <w:tc>
          <w:tcPr>
            <w:tcW w:w="8472" w:type="dxa"/>
          </w:tcPr>
          <w:p w:rsidR="0037732C" w:rsidRPr="00BE079F" w:rsidRDefault="004368CF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пожара</w:t>
            </w:r>
            <w:r w:rsidR="00377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ЧС</w:t>
            </w:r>
          </w:p>
        </w:tc>
        <w:tc>
          <w:tcPr>
            <w:tcW w:w="1099" w:type="dxa"/>
          </w:tcPr>
          <w:p w:rsidR="0037732C" w:rsidRPr="00BE07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вдыхания дыма, паров в</w:t>
            </w:r>
            <w:r w:rsidR="00B23568">
              <w:rPr>
                <w:rFonts w:ascii="Times New Roman" w:hAnsi="Times New Roman" w:cs="Times New Roman"/>
                <w:bCs/>
                <w:sz w:val="24"/>
                <w:szCs w:val="24"/>
              </w:rPr>
              <w:t>редных газов и пыли при пожаре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воспламенения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открытого пламени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повышенной температуры окружающей среды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пониженной концентрации кислорода в воздухе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огнетушащих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воздействия осколков частей разрушившихся зданий, сооружений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BE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обрушения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подземных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транспорта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наезда на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падения с транспортного средства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опрокидывания транспортного средства при нарушении способов установки и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строповки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пасность </w:t>
            </w:r>
            <w:proofErr w:type="spellStart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опрокидывания транспортного средства при проведении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2A5A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насилия</w:t>
            </w:r>
          </w:p>
        </w:tc>
        <w:tc>
          <w:tcPr>
            <w:tcW w:w="1099" w:type="dxa"/>
          </w:tcPr>
          <w:p w:rsidR="0037732C" w:rsidRPr="002A5A6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6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третьих лиц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368CF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DF701B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насилия от враждебно настроенных работников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37732C" w:rsidTr="00BD768C">
        <w:tc>
          <w:tcPr>
            <w:tcW w:w="8472" w:type="dxa"/>
          </w:tcPr>
          <w:p w:rsidR="0037732C" w:rsidRPr="00297BA9" w:rsidRDefault="0037732C" w:rsidP="00BD76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Опасности взрыва, техногенных аварий, экологических катастроф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самовозгорания горячих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461A21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взрыва вследствие</w:t>
            </w:r>
            <w:r w:rsidR="003773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воздействия ударной волны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высокого давления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ожога при взрыве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37732C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применением средств индивидуальной защиты</w:t>
            </w:r>
          </w:p>
        </w:tc>
        <w:tc>
          <w:tcPr>
            <w:tcW w:w="1099" w:type="dxa"/>
          </w:tcPr>
          <w:p w:rsidR="0037732C" w:rsidRPr="005B319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19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</w:tr>
      <w:tr w:rsidR="0037732C" w:rsidTr="00BD768C">
        <w:tc>
          <w:tcPr>
            <w:tcW w:w="8472" w:type="dxa"/>
          </w:tcPr>
          <w:p w:rsidR="0037732C" w:rsidRPr="00DF701B" w:rsidRDefault="00B76E43" w:rsidP="00BD76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>пасность отравления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</w:tr>
      <w:tr w:rsidR="0037732C" w:rsidTr="00BD768C">
        <w:tc>
          <w:tcPr>
            <w:tcW w:w="8472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Профзаболевание</w:t>
            </w:r>
          </w:p>
        </w:tc>
        <w:tc>
          <w:tcPr>
            <w:tcW w:w="1099" w:type="dxa"/>
          </w:tcPr>
          <w:p w:rsidR="0037732C" w:rsidRPr="002823D8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3D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E44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получением профзаболевания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 из-за недостатка кислорода в воздухе</w:t>
            </w:r>
          </w:p>
        </w:tc>
        <w:tc>
          <w:tcPr>
            <w:tcW w:w="1099" w:type="dxa"/>
          </w:tcPr>
          <w:p w:rsidR="0037732C" w:rsidRPr="00CE232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2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замкнутых технологических емкостях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из-за вытеснения его другими газами или жидкостями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подземных сооружениях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 недостатка кислорода в безвоздушных средах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химического фактора</w:t>
            </w:r>
          </w:p>
        </w:tc>
        <w:tc>
          <w:tcPr>
            <w:tcW w:w="1099" w:type="dxa"/>
          </w:tcPr>
          <w:p w:rsidR="0037732C" w:rsidRPr="0068477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7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от контакта с </w:t>
            </w:r>
            <w:proofErr w:type="spellStart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высокоопасными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от вдыхания паров вредных жидкостей, газов, пыли, тумана, ды</w:t>
            </w:r>
            <w:r w:rsidR="000322FA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веществ, которые вследствие реагирования со щелочами, кислотами, ами</w:t>
            </w:r>
            <w:r w:rsidR="00D94EF9">
              <w:rPr>
                <w:rFonts w:ascii="Times New Roman" w:hAnsi="Times New Roman" w:cs="Times New Roman"/>
                <w:sz w:val="24"/>
                <w:szCs w:val="24"/>
              </w:rPr>
              <w:t xml:space="preserve">нами, диоксидом серы, </w:t>
            </w:r>
            <w:proofErr w:type="spellStart"/>
            <w:r w:rsidR="00D94EF9">
              <w:rPr>
                <w:rFonts w:ascii="Times New Roman" w:hAnsi="Times New Roman" w:cs="Times New Roman"/>
                <w:sz w:val="24"/>
                <w:szCs w:val="24"/>
              </w:rPr>
              <w:t>тиомочеви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, солями металлов и окислителями могут способствовать пожару и взрыву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образования токсичных паров при нагревании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смазочных масел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</w:tr>
      <w:tr w:rsidR="0037732C" w:rsidTr="00BD768C">
        <w:tc>
          <w:tcPr>
            <w:tcW w:w="8472" w:type="dxa"/>
          </w:tcPr>
          <w:p w:rsidR="0037732C" w:rsidRPr="004D073F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4D073F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кожные покровы чистящих и обезжиривающих веществ</w:t>
            </w:r>
          </w:p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пасности, связанные с воздействием аэрозолей преимущественно </w:t>
            </w:r>
            <w:proofErr w:type="spellStart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>фиброгенного</w:t>
            </w:r>
            <w:proofErr w:type="spellEnd"/>
            <w:r w:rsidR="0037732C" w:rsidRPr="00C52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пасности воздействия воздушных взвесей вредных химических веществ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взвесей, содержащих смазочные масла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C529B4">
              <w:rPr>
                <w:rFonts w:ascii="Times New Roman" w:hAnsi="Times New Roman" w:cs="Times New Roman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биологического фактора</w:t>
            </w:r>
          </w:p>
        </w:tc>
        <w:tc>
          <w:tcPr>
            <w:tcW w:w="1099" w:type="dxa"/>
          </w:tcPr>
          <w:p w:rsidR="0037732C" w:rsidRPr="00D401B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1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пасность из-за воздействия микроорганизмов-продуцентов, препаратов</w:t>
            </w:r>
            <w:r w:rsidR="00E07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</w:tr>
      <w:tr w:rsidR="0037732C" w:rsidTr="00BD768C">
        <w:tc>
          <w:tcPr>
            <w:tcW w:w="8472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668">
              <w:rPr>
                <w:rFonts w:ascii="Times New Roman" w:hAnsi="Times New Roman" w:cs="Times New Roman"/>
                <w:sz w:val="24"/>
                <w:szCs w:val="24"/>
              </w:rPr>
              <w:t>содержащих живые клетки и споры микроорганизмов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из-за контакта с патогенными микроорганизмами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3B2668">
              <w:rPr>
                <w:rFonts w:ascii="Times New Roman" w:hAnsi="Times New Roman" w:cs="Times New Roman"/>
                <w:sz w:val="24"/>
                <w:szCs w:val="24"/>
              </w:rPr>
              <w:t>пасности из-за укуса переносчиков инфекций</w:t>
            </w:r>
          </w:p>
        </w:tc>
        <w:tc>
          <w:tcPr>
            <w:tcW w:w="1099" w:type="dxa"/>
          </w:tcPr>
          <w:p w:rsidR="0037732C" w:rsidRDefault="00E07EAA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</w:tr>
      <w:tr w:rsidR="0037732C" w:rsidTr="00BD768C">
        <w:tc>
          <w:tcPr>
            <w:tcW w:w="8472" w:type="dxa"/>
          </w:tcPr>
          <w:p w:rsidR="0037732C" w:rsidRDefault="009050A1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шума</w:t>
            </w:r>
          </w:p>
        </w:tc>
        <w:tc>
          <w:tcPr>
            <w:tcW w:w="1099" w:type="dxa"/>
          </w:tcPr>
          <w:p w:rsidR="0037732C" w:rsidRPr="009050A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0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возможностью не услышать звуковой сигнал об опасности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</w:t>
            </w:r>
          </w:p>
        </w:tc>
      </w:tr>
      <w:tr w:rsidR="0037732C" w:rsidTr="00BD768C">
        <w:tc>
          <w:tcPr>
            <w:tcW w:w="8472" w:type="dxa"/>
          </w:tcPr>
          <w:p w:rsidR="0037732C" w:rsidRPr="00237E9D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вибрации</w:t>
            </w:r>
          </w:p>
        </w:tc>
        <w:tc>
          <w:tcPr>
            <w:tcW w:w="1099" w:type="dxa"/>
          </w:tcPr>
          <w:p w:rsidR="0037732C" w:rsidRPr="00732B3E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3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 от воздействия локальной вибрации при использовании ручных механизмов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общей вибрации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sz w:val="24"/>
                <w:szCs w:val="24"/>
              </w:rPr>
              <w:t>пасности, связанные с воздействием неионизирующих излучений</w:t>
            </w:r>
          </w:p>
        </w:tc>
        <w:tc>
          <w:tcPr>
            <w:tcW w:w="1099" w:type="dxa"/>
          </w:tcPr>
          <w:p w:rsidR="0037732C" w:rsidRPr="0096449F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9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ослаблением геомагнитного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237E9D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электростатического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постоянного магнитного поля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электрического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магнитного поля промышленной частоты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 от электромагнитных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</w:tr>
      <w:tr w:rsidR="0037732C" w:rsidTr="00BD768C">
        <w:tc>
          <w:tcPr>
            <w:tcW w:w="8472" w:type="dxa"/>
          </w:tcPr>
          <w:p w:rsidR="0037732C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лазерного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воздействием ультрафиолетового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пасности, связанные с воздействием ионизирующих излучений</w:t>
            </w:r>
          </w:p>
        </w:tc>
        <w:tc>
          <w:tcPr>
            <w:tcW w:w="1099" w:type="dxa"/>
          </w:tcPr>
          <w:p w:rsidR="0037732C" w:rsidRPr="00F94D14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1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гамма-излучения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рентгеновского излучения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37732C" w:rsidRPr="00917D43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пасность, связанная с воздействием альфа-, бета-излучений, электронного или ионного и нейтронного излучений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</w:tr>
      <w:tr w:rsidR="0037732C" w:rsidTr="00BD768C">
        <w:tc>
          <w:tcPr>
            <w:tcW w:w="8472" w:type="dxa"/>
          </w:tcPr>
          <w:p w:rsidR="0037732C" w:rsidRPr="008C0B18" w:rsidRDefault="00B76E43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арометрические опасности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неоптимального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повышенного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пониженного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от резкого изменения барометрического давления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утонуть</w:t>
            </w:r>
          </w:p>
        </w:tc>
        <w:tc>
          <w:tcPr>
            <w:tcW w:w="1099" w:type="dxa"/>
          </w:tcPr>
          <w:p w:rsidR="0037732C" w:rsidRPr="001B0E9D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E9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водоеме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технологической емкости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утонуть в момент затопления шахты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7732C" w:rsidRPr="00635119">
              <w:rPr>
                <w:rFonts w:ascii="Times New Roman" w:hAnsi="Times New Roman" w:cs="Times New Roman"/>
                <w:b/>
                <w:sz w:val="24"/>
                <w:szCs w:val="24"/>
              </w:rPr>
              <w:t>пасность расположения рабочего места</w:t>
            </w:r>
          </w:p>
        </w:tc>
        <w:tc>
          <w:tcPr>
            <w:tcW w:w="1099" w:type="dxa"/>
          </w:tcPr>
          <w:p w:rsidR="0037732C" w:rsidRPr="00AD7A1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1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пасности выполнения электромонтажных работ на столбах, опорах высоковольтных передач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при выполнении альпинистских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на значительной глубине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под землей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пасность, связанная с выполнением работ в туннелях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732C" w:rsidRPr="008C0B18">
              <w:rPr>
                <w:rFonts w:ascii="Times New Roman" w:hAnsi="Times New Roman" w:cs="Times New Roman"/>
                <w:sz w:val="24"/>
                <w:szCs w:val="24"/>
              </w:rPr>
              <w:t>пасность выполнения водолазных работ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Эргономические опасности</w:t>
            </w:r>
          </w:p>
        </w:tc>
        <w:tc>
          <w:tcPr>
            <w:tcW w:w="1099" w:type="dxa"/>
          </w:tcPr>
          <w:p w:rsidR="0037732C" w:rsidRPr="00E062DA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2D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B76E43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50B7">
              <w:rPr>
                <w:rFonts w:ascii="Times New Roman" w:hAnsi="Times New Roman" w:cs="Times New Roman"/>
                <w:sz w:val="24"/>
                <w:szCs w:val="24"/>
              </w:rPr>
              <w:t>пасность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в положении стоя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575A69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Опасность, связанная</w:t>
            </w:r>
            <w:r w:rsidR="0037732C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в положении сидя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</w:tr>
      <w:tr w:rsidR="0037732C" w:rsidTr="00BD768C">
        <w:tc>
          <w:tcPr>
            <w:tcW w:w="8472" w:type="dxa"/>
          </w:tcPr>
          <w:p w:rsidR="0037732C" w:rsidRPr="00A61E43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61E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связанная с дегустацией пищевых продуктов</w:t>
            </w:r>
          </w:p>
        </w:tc>
        <w:tc>
          <w:tcPr>
            <w:tcW w:w="1099" w:type="dxa"/>
          </w:tcPr>
          <w:p w:rsidR="0037732C" w:rsidRPr="001A5697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A5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дегустацией отравленной пищи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Отказы оборудования</w:t>
            </w:r>
          </w:p>
        </w:tc>
        <w:tc>
          <w:tcPr>
            <w:tcW w:w="1099" w:type="dxa"/>
          </w:tcPr>
          <w:p w:rsidR="0037732C" w:rsidRPr="002B4560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56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D82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поломкой техники, инструмента, оборудования 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связанная с некорректной работой</w:t>
            </w: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 xml:space="preserve"> техники, инструмента, оборудования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</w:tr>
      <w:tr w:rsidR="00641C87" w:rsidTr="00BD768C">
        <w:tc>
          <w:tcPr>
            <w:tcW w:w="8472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CD0F76"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связанные с будущей деятельностью</w:t>
            </w:r>
          </w:p>
        </w:tc>
        <w:tc>
          <w:tcPr>
            <w:tcW w:w="1099" w:type="dxa"/>
          </w:tcPr>
          <w:p w:rsidR="00641C87" w:rsidRPr="00CD0F76" w:rsidRDefault="00641C87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F7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41C87" w:rsidTr="00BD768C">
        <w:tc>
          <w:tcPr>
            <w:tcW w:w="8472" w:type="dxa"/>
          </w:tcPr>
          <w:p w:rsidR="00641C87" w:rsidRDefault="00641C87" w:rsidP="006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CD0F76">
              <w:rPr>
                <w:rFonts w:ascii="Times New Roman" w:hAnsi="Times New Roman" w:cs="Times New Roman"/>
                <w:sz w:val="24"/>
                <w:szCs w:val="24"/>
              </w:rPr>
              <w:t>,связанная</w:t>
            </w:r>
            <w:proofErr w:type="spellEnd"/>
            <w:r w:rsidR="00CD0F76">
              <w:rPr>
                <w:rFonts w:ascii="Times New Roman" w:hAnsi="Times New Roman" w:cs="Times New Roman"/>
                <w:sz w:val="24"/>
                <w:szCs w:val="24"/>
              </w:rPr>
              <w:t xml:space="preserve"> с причинением вреда вследствие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и внедрения новой техники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вероятн</w:t>
            </w:r>
            <w:r w:rsidR="00C660A2">
              <w:rPr>
                <w:rFonts w:ascii="Times New Roman" w:hAnsi="Times New Roman" w:cs="Times New Roman"/>
                <w:sz w:val="24"/>
                <w:szCs w:val="24"/>
              </w:rPr>
              <w:t>ость причинения вреда в будущем</w:t>
            </w:r>
          </w:p>
        </w:tc>
        <w:tc>
          <w:tcPr>
            <w:tcW w:w="1099" w:type="dxa"/>
          </w:tcPr>
          <w:p w:rsidR="00641C87" w:rsidRDefault="001C4798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</w:tr>
      <w:tr w:rsidR="0037732C" w:rsidTr="00BD768C">
        <w:tc>
          <w:tcPr>
            <w:tcW w:w="8472" w:type="dxa"/>
          </w:tcPr>
          <w:p w:rsidR="0037732C" w:rsidRPr="009353D5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Опасность заражения инфекционными заболеваниями</w:t>
            </w:r>
          </w:p>
        </w:tc>
        <w:tc>
          <w:tcPr>
            <w:tcW w:w="1099" w:type="dxa"/>
          </w:tcPr>
          <w:p w:rsidR="0037732C" w:rsidRPr="00970441" w:rsidRDefault="0037732C" w:rsidP="00BD76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44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 при следовании на работу</w:t>
            </w:r>
            <w:r w:rsidR="0097044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работы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3D5">
              <w:rPr>
                <w:rFonts w:ascii="Times New Roman" w:hAnsi="Times New Roman" w:cs="Times New Roman"/>
                <w:sz w:val="24"/>
                <w:szCs w:val="24"/>
              </w:rPr>
              <w:t>Опасность заражения вирусной инфекцией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контакте с зараженными людьми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</w:p>
        </w:tc>
      </w:tr>
      <w:tr w:rsidR="0037732C" w:rsidTr="00BD768C">
        <w:tc>
          <w:tcPr>
            <w:tcW w:w="8472" w:type="dxa"/>
          </w:tcPr>
          <w:p w:rsidR="0037732C" w:rsidRPr="00917D43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C37"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заражения вирусной инфекцией при контакте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</w:p>
        </w:tc>
        <w:tc>
          <w:tcPr>
            <w:tcW w:w="1099" w:type="dxa"/>
          </w:tcPr>
          <w:p w:rsidR="0037732C" w:rsidRDefault="0037732C" w:rsidP="00BD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</w:tbl>
    <w:p w:rsidR="0037732C" w:rsidRDefault="0037732C" w:rsidP="0037732C">
      <w:pPr>
        <w:rPr>
          <w:rFonts w:ascii="Times New Roman" w:hAnsi="Times New Roman" w:cs="Times New Roman"/>
          <w:b/>
          <w:sz w:val="24"/>
          <w:szCs w:val="24"/>
        </w:rPr>
      </w:pP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рабочих мест, в отношении которых проводилась оценка профессиональных рисков</w:t>
      </w:r>
    </w:p>
    <w:p w:rsidR="008319FF" w:rsidRPr="008319FF" w:rsidRDefault="008319FF" w:rsidP="00831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7432"/>
      </w:tblGrid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 (профессия)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АХР</w:t>
            </w:r>
          </w:p>
        </w:tc>
      </w:tr>
      <w:tr w:rsidR="00980986" w:rsidRPr="008319FF" w:rsidTr="000116DF">
        <w:tc>
          <w:tcPr>
            <w:tcW w:w="898" w:type="dxa"/>
            <w:shd w:val="clear" w:color="auto" w:fill="auto"/>
          </w:tcPr>
          <w:p w:rsidR="00980986" w:rsidRPr="008319FF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2" w:type="dxa"/>
            <w:shd w:val="clear" w:color="auto" w:fill="auto"/>
          </w:tcPr>
          <w:p w:rsidR="00980986" w:rsidRDefault="00980986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941C78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C78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организатор, </w:t>
            </w:r>
            <w:proofErr w:type="spellStart"/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116D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32" w:type="dxa"/>
            <w:shd w:val="clear" w:color="auto" w:fill="auto"/>
          </w:tcPr>
          <w:p w:rsidR="00941C78" w:rsidRDefault="00941C78" w:rsidP="00941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Преподаватель-организатор основ безопасности жизнедеятельности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32" w:type="dxa"/>
            <w:shd w:val="clear" w:color="auto" w:fill="auto"/>
          </w:tcPr>
          <w:p w:rsidR="00941C78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32" w:type="dxa"/>
            <w:shd w:val="clear" w:color="auto" w:fill="auto"/>
          </w:tcPr>
          <w:p w:rsidR="00941C78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вожатый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432" w:type="dxa"/>
            <w:shd w:val="clear" w:color="auto" w:fill="auto"/>
          </w:tcPr>
          <w:p w:rsidR="00941C78" w:rsidRDefault="00941C78" w:rsidP="0038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  <w:r w:rsidR="00385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(библиотекарь)</w:t>
            </w:r>
          </w:p>
        </w:tc>
      </w:tr>
      <w:tr w:rsidR="00941C78" w:rsidRPr="008319FF" w:rsidTr="000116DF">
        <w:tc>
          <w:tcPr>
            <w:tcW w:w="898" w:type="dxa"/>
            <w:shd w:val="clear" w:color="auto" w:fill="auto"/>
          </w:tcPr>
          <w:p w:rsidR="00941C78" w:rsidRPr="008319FF" w:rsidRDefault="00941C78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432" w:type="dxa"/>
            <w:shd w:val="clear" w:color="auto" w:fill="auto"/>
          </w:tcPr>
          <w:p w:rsidR="00941C78" w:rsidRDefault="005837A0" w:rsidP="004A7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Лаборант (по обслуживанию </w:t>
            </w:r>
            <w:bookmarkStart w:id="0" w:name="_GoBack"/>
            <w:bookmarkEnd w:id="0"/>
            <w:r w:rsidRPr="00583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компьютеров и оргтехники)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50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</w:t>
            </w:r>
            <w:r w:rsidR="00B50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(секретарь-машинистка) 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Кладовщик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3070AF" w:rsidP="0030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Шеф-повар (п</w:t>
            </w:r>
            <w:r w:rsidR="008319FF"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8319FF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C2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Подсобный рабочий кухни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Мойщик посуды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8319FF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по комплексному обслуживанию и ремонту зданий </w:t>
            </w:r>
          </w:p>
        </w:tc>
      </w:tr>
      <w:tr w:rsidR="005164A8" w:rsidRPr="008319FF" w:rsidTr="000116DF">
        <w:tc>
          <w:tcPr>
            <w:tcW w:w="898" w:type="dxa"/>
            <w:shd w:val="clear" w:color="auto" w:fill="auto"/>
          </w:tcPr>
          <w:p w:rsidR="005164A8" w:rsidRDefault="005164A8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432" w:type="dxa"/>
            <w:shd w:val="clear" w:color="auto" w:fill="auto"/>
          </w:tcPr>
          <w:p w:rsidR="005164A8" w:rsidRPr="008319FF" w:rsidRDefault="005164A8" w:rsidP="0001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0116DF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50CB2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Гардеробщик</w:t>
            </w:r>
          </w:p>
        </w:tc>
      </w:tr>
      <w:tr w:rsidR="008319FF" w:rsidRPr="008319FF" w:rsidTr="000116DF">
        <w:tc>
          <w:tcPr>
            <w:tcW w:w="898" w:type="dxa"/>
            <w:shd w:val="clear" w:color="auto" w:fill="auto"/>
          </w:tcPr>
          <w:p w:rsidR="008319FF" w:rsidRPr="008319FF" w:rsidRDefault="00BC28F0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3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432" w:type="dxa"/>
            <w:shd w:val="clear" w:color="auto" w:fill="auto"/>
          </w:tcPr>
          <w:p w:rsidR="008319FF" w:rsidRPr="008319FF" w:rsidRDefault="00BC28F0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4A66DD" w:rsidRPr="008319FF" w:rsidTr="000116DF">
        <w:tc>
          <w:tcPr>
            <w:tcW w:w="898" w:type="dxa"/>
            <w:shd w:val="clear" w:color="auto" w:fill="auto"/>
          </w:tcPr>
          <w:p w:rsidR="004A66DD" w:rsidRDefault="004A66DD" w:rsidP="0041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432" w:type="dxa"/>
            <w:shd w:val="clear" w:color="auto" w:fill="auto"/>
          </w:tcPr>
          <w:p w:rsidR="004A66DD" w:rsidRDefault="004A66DD" w:rsidP="0083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</w:tr>
    </w:tbl>
    <w:p w:rsid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</w:t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инициалы)</w:t>
      </w:r>
    </w:p>
    <w:p w:rsidR="00610527" w:rsidRPr="00610527" w:rsidRDefault="00610527" w:rsidP="00610527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5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</w:p>
    <w:p w:rsidR="00C85F05" w:rsidRDefault="00C85F05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>
      <w:pPr>
        <w:rPr>
          <w:rFonts w:ascii="Times New Roman" w:hAnsi="Times New Roman" w:cs="Times New Roman"/>
          <w:sz w:val="28"/>
          <w:szCs w:val="28"/>
        </w:rPr>
      </w:pPr>
    </w:p>
    <w:p w:rsidR="00EE1A1E" w:rsidRDefault="00EE1A1E" w:rsidP="00EE1A1E">
      <w:pPr>
        <w:jc w:val="center"/>
        <w:rPr>
          <w:sz w:val="32"/>
          <w:szCs w:val="32"/>
        </w:rPr>
        <w:sectPr w:rsidR="00EE1A1E" w:rsidSect="002F71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1A1E" w:rsidRPr="009C3CC4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9C3CC4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3104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3104D">
        <w:rPr>
          <w:rFonts w:ascii="Times New Roman" w:hAnsi="Times New Roman"/>
          <w:sz w:val="32"/>
          <w:szCs w:val="32"/>
        </w:rPr>
        <w:t xml:space="preserve">оценки </w:t>
      </w:r>
      <w:r w:rsidR="009C3CC4">
        <w:rPr>
          <w:rFonts w:ascii="Times New Roman" w:hAnsi="Times New Roman"/>
          <w:sz w:val="32"/>
          <w:szCs w:val="32"/>
        </w:rPr>
        <w:t xml:space="preserve">рисков </w:t>
      </w:r>
      <w:r w:rsidRPr="0063104D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63104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3104D">
        <w:rPr>
          <w:rFonts w:ascii="Times New Roman" w:hAnsi="Times New Roman"/>
          <w:sz w:val="32"/>
          <w:szCs w:val="32"/>
        </w:rPr>
        <w:t>ДИРЕКТОР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</w:t>
      </w:r>
      <w:r>
        <w:rPr>
          <w:rFonts w:ascii="Times New Roman" w:hAnsi="Times New Roman"/>
          <w:sz w:val="24"/>
          <w:szCs w:val="24"/>
        </w:rPr>
        <w:t>, режима труда и отдыха.</w:t>
      </w: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134"/>
        <w:gridCol w:w="4252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pStyle w:val="3"/>
        <w:rPr>
          <w:color w:val="auto"/>
          <w:sz w:val="32"/>
          <w:szCs w:val="32"/>
        </w:rPr>
      </w:pPr>
    </w:p>
    <w:p w:rsidR="00EE1A1E" w:rsidRDefault="00EE1A1E" w:rsidP="00EE1A1E"/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722F4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C722F4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C722F4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C722F4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722F4">
        <w:rPr>
          <w:rFonts w:ascii="Times New Roman" w:hAnsi="Times New Roman"/>
          <w:sz w:val="32"/>
          <w:szCs w:val="32"/>
        </w:rPr>
        <w:t>ЗАМЕСТИТЕЛЬ ДИРЕКТОРА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F4766B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4766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причинением вреда вследствие модернизации и внедрения новой техники, оборудования, и вероятность причинения вреда в будущем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Освидетельствование техники и оборудования, проведение регламентных работ. Обучение персонала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b/>
          <w:bCs/>
          <w:sz w:val="32"/>
          <w:szCs w:val="32"/>
        </w:rPr>
      </w:pPr>
      <w:r w:rsidRPr="00481BE7">
        <w:rPr>
          <w:b/>
          <w:bCs/>
          <w:sz w:val="32"/>
          <w:szCs w:val="32"/>
        </w:rPr>
        <w:t xml:space="preserve">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b/>
          <w:bCs/>
          <w:sz w:val="32"/>
          <w:szCs w:val="32"/>
        </w:rPr>
      </w:pP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Члены комиссии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>(Фамилия, инициалы)</w:t>
      </w:r>
    </w:p>
    <w:p w:rsidR="00EE1A1E" w:rsidRPr="001F637E" w:rsidRDefault="00EE1A1E" w:rsidP="00EE1A1E">
      <w:pPr>
        <w:shd w:val="clear" w:color="auto" w:fill="FFFFFF"/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637E">
        <w:rPr>
          <w:rFonts w:ascii="Times New Roman" w:eastAsia="Times New Roman" w:hAnsi="Times New Roman"/>
          <w:sz w:val="28"/>
          <w:szCs w:val="28"/>
          <w:lang w:eastAsia="ru-RU"/>
        </w:rPr>
        <w:tab/>
        <w:t>подпись</w:t>
      </w: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180607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0607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0607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180607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80607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0607">
        <w:rPr>
          <w:rFonts w:ascii="Times New Roman" w:hAnsi="Times New Roman"/>
          <w:sz w:val="32"/>
          <w:szCs w:val="32"/>
        </w:rPr>
        <w:t>ЗАМЕСТИТЕЛЬ ДИРЕКТОРА ПО АХР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пострадавшим.</w:t>
      </w:r>
    </w:p>
    <w:p w:rsidR="00EE1A1E" w:rsidRPr="00847A3F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847A3F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охраны труда.</w:t>
      </w:r>
    </w:p>
    <w:p w:rsidR="00EE1A1E" w:rsidRPr="00DF7629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F762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 xml:space="preserve"> Проведение обучения (инструктажа)  по электробезопасности.</w:t>
      </w:r>
    </w:p>
    <w:p w:rsidR="00EE1A1E" w:rsidRPr="00180607" w:rsidRDefault="00EE1A1E" w:rsidP="00EE1A1E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180607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D04E30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D04E30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D04E3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FB462D" w:rsidRPr="00D04E30" w:rsidRDefault="00FB462D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240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240D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12240D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2240D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240D">
        <w:rPr>
          <w:rFonts w:ascii="Times New Roman" w:hAnsi="Times New Roman"/>
          <w:sz w:val="32"/>
          <w:szCs w:val="32"/>
        </w:rPr>
        <w:t>СОЦИАЛЬНЫЙ ПЕДАГОГ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оведение обучения (инструктажа)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sz w:val="28"/>
          <w:szCs w:val="28"/>
        </w:rPr>
      </w:pPr>
      <w:r w:rsidRPr="00481BE7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6B5B1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B5B10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6B5B1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6B5B1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6B5B10">
        <w:rPr>
          <w:rFonts w:ascii="Times New Roman" w:hAnsi="Times New Roman"/>
          <w:sz w:val="32"/>
          <w:szCs w:val="32"/>
        </w:rPr>
        <w:t>ПЕДАГОГ-ПСИХОЛОГ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4E0E4A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B7B0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3B7B05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3B7B05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3B7B0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3B7B05">
        <w:rPr>
          <w:rFonts w:ascii="Times New Roman" w:hAnsi="Times New Roman"/>
          <w:sz w:val="32"/>
          <w:szCs w:val="32"/>
        </w:rPr>
        <w:t>УЧИТЕЛЬ-ЛОГОПЕД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</w:t>
      </w:r>
      <w:r>
        <w:rPr>
          <w:rFonts w:ascii="Times New Roman" w:hAnsi="Times New Roman"/>
          <w:sz w:val="24"/>
          <w:szCs w:val="24"/>
        </w:rPr>
        <w:t xml:space="preserve">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F25DB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F25DB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AF25DB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F25DB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F25DB">
        <w:rPr>
          <w:rFonts w:ascii="Times New Roman" w:hAnsi="Times New Roman"/>
          <w:sz w:val="32"/>
          <w:szCs w:val="32"/>
        </w:rPr>
        <w:t>ПЕДАГОГ-ОРГАНИЗАТОР (ТЬЮТОР)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</w:t>
      </w:r>
      <w:r>
        <w:rPr>
          <w:rFonts w:ascii="Times New Roman" w:hAnsi="Times New Roman"/>
          <w:sz w:val="24"/>
          <w:szCs w:val="24"/>
        </w:rPr>
        <w:t>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36128F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25C8E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5C8E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125C8E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25C8E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25C8E">
        <w:rPr>
          <w:rFonts w:ascii="Times New Roman" w:hAnsi="Times New Roman"/>
          <w:sz w:val="32"/>
          <w:szCs w:val="32"/>
        </w:rPr>
        <w:t>ПЕДАГОГ ДОПОЛНИТЕЛЬНОГО ОБРАЗОВАНИЯ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18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6745A1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45A1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C470FC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470FC">
        <w:rPr>
          <w:rFonts w:ascii="Times New Roman" w:hAnsi="Times New Roman"/>
          <w:sz w:val="32"/>
          <w:szCs w:val="32"/>
        </w:rPr>
        <w:t xml:space="preserve">оценки </w:t>
      </w:r>
      <w:r w:rsidR="006745A1">
        <w:rPr>
          <w:rFonts w:ascii="Times New Roman" w:hAnsi="Times New Roman"/>
          <w:sz w:val="32"/>
          <w:szCs w:val="32"/>
        </w:rPr>
        <w:t xml:space="preserve">рисков </w:t>
      </w:r>
      <w:r w:rsidRPr="00C470FC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C470FC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C470FC">
        <w:rPr>
          <w:rFonts w:ascii="Times New Roman" w:hAnsi="Times New Roman"/>
          <w:sz w:val="32"/>
          <w:szCs w:val="32"/>
        </w:rPr>
        <w:t>ПЕДАГОГ-ОРГАНИЗАТОР ОБЖ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</w:t>
      </w:r>
      <w:r>
        <w:rPr>
          <w:rFonts w:ascii="Times New Roman" w:hAnsi="Times New Roman"/>
          <w:sz w:val="24"/>
          <w:szCs w:val="24"/>
        </w:rPr>
        <w:t>инструктажа)</w:t>
      </w:r>
      <w:r w:rsidRPr="00564EE9">
        <w:rPr>
          <w:rFonts w:ascii="Times New Roman" w:hAnsi="Times New Roman"/>
          <w:sz w:val="24"/>
          <w:szCs w:val="24"/>
        </w:rPr>
        <w:t xml:space="preserve"> по электробезопасности.</w:t>
      </w:r>
    </w:p>
    <w:p w:rsidR="00EE1A1E" w:rsidRPr="00564EE9" w:rsidRDefault="00EE1A1E" w:rsidP="00EE1A1E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воздухе,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DD370B" w:rsidRDefault="00DD370B" w:rsidP="00EE1A1E">
      <w:pPr>
        <w:jc w:val="center"/>
        <w:rPr>
          <w:sz w:val="32"/>
          <w:szCs w:val="32"/>
        </w:rPr>
      </w:pPr>
    </w:p>
    <w:p w:rsidR="00EE1A1E" w:rsidRPr="002B4832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2B4832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A6DB6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A6DB6">
        <w:rPr>
          <w:rFonts w:ascii="Times New Roman" w:hAnsi="Times New Roman"/>
          <w:sz w:val="32"/>
          <w:szCs w:val="32"/>
        </w:rPr>
        <w:t xml:space="preserve">оценки </w:t>
      </w:r>
      <w:r w:rsidR="002B4832">
        <w:rPr>
          <w:rFonts w:ascii="Times New Roman" w:hAnsi="Times New Roman"/>
          <w:sz w:val="32"/>
          <w:szCs w:val="32"/>
        </w:rPr>
        <w:t xml:space="preserve">рисков </w:t>
      </w:r>
      <w:r w:rsidRPr="00FA6DB6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FA6DB6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A6DB6">
        <w:rPr>
          <w:rFonts w:ascii="Times New Roman" w:hAnsi="Times New Roman"/>
          <w:sz w:val="32"/>
          <w:szCs w:val="32"/>
        </w:rPr>
        <w:t>ВОСПИТАТЕЛЬ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0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/>
    <w:p w:rsidR="00EE1A1E" w:rsidRDefault="00EE1A1E" w:rsidP="00EE1A1E">
      <w:pPr>
        <w:jc w:val="center"/>
        <w:rPr>
          <w:sz w:val="36"/>
          <w:szCs w:val="36"/>
        </w:rPr>
      </w:pPr>
    </w:p>
    <w:p w:rsidR="00EE1A1E" w:rsidRDefault="00EE1A1E" w:rsidP="00EE1A1E">
      <w:pPr>
        <w:jc w:val="center"/>
        <w:rPr>
          <w:sz w:val="36"/>
          <w:szCs w:val="36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 w:cs="Times New Roman"/>
          <w:sz w:val="32"/>
          <w:szCs w:val="32"/>
        </w:rPr>
        <w:t xml:space="preserve">рисков </w:t>
      </w:r>
      <w:r w:rsidRPr="00AA4268">
        <w:rPr>
          <w:rFonts w:ascii="Times New Roman" w:hAnsi="Times New Roman" w:cs="Times New Roman"/>
          <w:sz w:val="32"/>
          <w:szCs w:val="32"/>
        </w:rPr>
        <w:t>идентифицированных опасностей на рабочем месте №</w:t>
      </w: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СТАРШИЙ ВОЖАТЫЙ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AB3D14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AA4268" w:rsidRDefault="00AA4268" w:rsidP="00EE1A1E">
      <w:pPr>
        <w:jc w:val="center"/>
        <w:rPr>
          <w:sz w:val="32"/>
          <w:szCs w:val="32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ПЕДАГОГ-БИБЛИОТЕКАРЬ (БИБЛИОТЕКАРЬ)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2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/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rPr>
          <w:sz w:val="32"/>
          <w:szCs w:val="32"/>
        </w:rPr>
      </w:pPr>
      <w:r w:rsidRPr="00922E41">
        <w:rPr>
          <w:sz w:val="32"/>
          <w:szCs w:val="32"/>
        </w:rPr>
        <w:t xml:space="preserve">                                                                                    </w:t>
      </w: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360FCB" w:rsidRDefault="00360FCB" w:rsidP="00EE1A1E">
      <w:pPr>
        <w:jc w:val="center"/>
        <w:rPr>
          <w:sz w:val="32"/>
          <w:szCs w:val="32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ЛАБОРАНТ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3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AA4268" w:rsidRDefault="00AA4268" w:rsidP="00EE1A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E1A1E" w:rsidRPr="00AA4268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AA4268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AA4268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ДЕЛОПРОИЗВОДИТЕЛЬ (СЕКРЕТАРЬ-МАШИНИСТКА)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F50F7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F50F7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 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3C38F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3C38F0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3C38F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3C38F0" w:rsidRDefault="00F320AE" w:rsidP="00EE1A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ШЕФ-ПОВАР (</w:t>
      </w:r>
      <w:r w:rsidR="00EE1A1E" w:rsidRPr="003C38F0">
        <w:rPr>
          <w:rFonts w:ascii="Times New Roman" w:hAnsi="Times New Roman"/>
          <w:sz w:val="32"/>
          <w:szCs w:val="32"/>
        </w:rPr>
        <w:t>ПОВАР</w:t>
      </w:r>
      <w:r>
        <w:rPr>
          <w:rFonts w:ascii="Times New Roman" w:hAnsi="Times New Roman"/>
          <w:sz w:val="32"/>
          <w:szCs w:val="32"/>
        </w:rPr>
        <w:t>)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D12585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12585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</w:t>
      </w:r>
      <w:r>
        <w:rPr>
          <w:rFonts w:ascii="Times New Roman" w:hAnsi="Times New Roman"/>
          <w:sz w:val="24"/>
          <w:szCs w:val="24"/>
        </w:rPr>
        <w:t xml:space="preserve">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A84B5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A84B5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A84B5A">
        <w:rPr>
          <w:rFonts w:ascii="Times New Roman" w:hAnsi="Times New Roman"/>
          <w:sz w:val="32"/>
          <w:szCs w:val="32"/>
        </w:rPr>
        <w:t>ПОДСОБНЫЙ РАБОЧИЙ</w:t>
      </w:r>
      <w:r w:rsidR="00F320AE">
        <w:rPr>
          <w:rFonts w:ascii="Times New Roman" w:hAnsi="Times New Roman"/>
          <w:sz w:val="32"/>
          <w:szCs w:val="32"/>
        </w:rPr>
        <w:t xml:space="preserve"> КУХНИ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Меры управления рисками</w:t>
      </w:r>
    </w:p>
    <w:p w:rsidR="00EE1A1E" w:rsidRPr="00C33139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C33139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360FCB" w:rsidRDefault="00360FCB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F403F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F403F5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F403F5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F403F5">
        <w:rPr>
          <w:rFonts w:ascii="Times New Roman" w:hAnsi="Times New Roman"/>
          <w:sz w:val="32"/>
          <w:szCs w:val="32"/>
        </w:rPr>
        <w:t>МОЙЩИК ПОСУДЫ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64EE9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9447A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9447A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564EE9" w:rsidRDefault="00EE1A1E" w:rsidP="00EE1A1E">
      <w:pPr>
        <w:numPr>
          <w:ilvl w:val="0"/>
          <w:numId w:val="2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вблизи оборудования, имеющего высокую температуру, применение знаков безопасности и средств коллективной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дегустацией отравленной пищи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Пищевое отравление, заболевания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употребление продуктов питания неизвестного происхождения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C33139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F320AE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F320AE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 xml:space="preserve">оценки </w:t>
      </w:r>
      <w:r w:rsidR="00F320AE">
        <w:rPr>
          <w:rFonts w:ascii="Times New Roman" w:hAnsi="Times New Roman"/>
          <w:sz w:val="32"/>
          <w:szCs w:val="32"/>
        </w:rPr>
        <w:t xml:space="preserve">рисков </w:t>
      </w:r>
      <w:r w:rsidRPr="0084427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КЛАДОВЩИК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   Меры управления рисками</w:t>
      </w:r>
    </w:p>
    <w:p w:rsidR="00EE1A1E" w:rsidRPr="006362E1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62E1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пострадавшим, стажировки на рабочем месте.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 и перемещением грузов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инструкций по использованию оборудования, внимательность при работе с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косвенном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 работе с компьютером делать периодически расслабляющие упражнения для глаз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Повреждение органов дыхания, зрения,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87710F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87710F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4427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84427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84427A" w:rsidRDefault="00EE1A1E" w:rsidP="00EE1A1E">
      <w:pPr>
        <w:keepNext/>
        <w:keepLines/>
        <w:spacing w:before="480" w:after="0"/>
        <w:jc w:val="center"/>
        <w:outlineLvl w:val="0"/>
        <w:rPr>
          <w:rFonts w:ascii="Times New Roman" w:hAnsi="Times New Roman"/>
          <w:sz w:val="32"/>
          <w:szCs w:val="32"/>
        </w:rPr>
      </w:pPr>
      <w:r w:rsidRPr="0084427A">
        <w:rPr>
          <w:rFonts w:ascii="Times New Roman" w:hAnsi="Times New Roman"/>
          <w:sz w:val="32"/>
          <w:szCs w:val="32"/>
        </w:rPr>
        <w:t>ДВОРНИК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835A75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35A75">
        <w:rPr>
          <w:rFonts w:ascii="Times New Roman" w:hAnsi="Times New Roman"/>
          <w:sz w:val="24"/>
          <w:szCs w:val="24"/>
        </w:rPr>
        <w:t xml:space="preserve">Проведение инструктажей по охране труда, оказанию первой помощи пострадавшим, стажировки на рабочем месте.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E375D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E375D">
        <w:rPr>
          <w:rFonts w:ascii="Times New Roman" w:hAnsi="Times New Roman"/>
          <w:sz w:val="24"/>
          <w:szCs w:val="24"/>
        </w:rPr>
        <w:t xml:space="preserve"> </w:t>
      </w:r>
      <w:r w:rsidRPr="00564EE9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нормами. </w:t>
      </w:r>
    </w:p>
    <w:p w:rsidR="00EE1A1E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>Проведение обучения (инструктажа)  по электробезопасности.</w:t>
      </w:r>
    </w:p>
    <w:p w:rsidR="00EE1A1E" w:rsidRPr="008126F6" w:rsidRDefault="00EE1A1E" w:rsidP="00EE1A1E">
      <w:pPr>
        <w:pStyle w:val="a4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126F6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1223A" w:rsidRDefault="00E1223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9A3490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9A3490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9A3490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9A3490">
        <w:rPr>
          <w:rFonts w:ascii="Times New Roman" w:hAnsi="Times New Roman"/>
          <w:sz w:val="32"/>
          <w:szCs w:val="32"/>
        </w:rPr>
        <w:t>РАБОЧИЙ ПО КОМПЛЕКСНОМУ ОБСЛУЖИВАНИЮ ЗДАНИЙ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D68DB">
        <w:rPr>
          <w:rFonts w:ascii="Times New Roman" w:hAnsi="Times New Roman"/>
          <w:sz w:val="24"/>
          <w:szCs w:val="24"/>
        </w:rPr>
        <w:t>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E18">
        <w:rPr>
          <w:rFonts w:ascii="Times New Roman" w:hAnsi="Times New Roman"/>
          <w:sz w:val="24"/>
          <w:szCs w:val="24"/>
        </w:rPr>
        <w:t>Проведение обучения (инструктажа) 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разрыва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Разрыв отдельных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Забор волос в головные уборы, контроль выступающих частей одежды и т.п.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эксплуатации электроустановок потребителей.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электроустановками до 1000 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я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7A1099" w:rsidRDefault="007A1099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181B8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181B8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181B8A">
        <w:rPr>
          <w:rFonts w:ascii="Times New Roman" w:hAnsi="Times New Roman"/>
          <w:sz w:val="32"/>
          <w:szCs w:val="32"/>
        </w:rPr>
        <w:t>ГАРДЕРОБЩИК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564EE9">
        <w:rPr>
          <w:rFonts w:ascii="Times New Roman" w:hAnsi="Times New Roman"/>
          <w:sz w:val="24"/>
          <w:szCs w:val="24"/>
        </w:rPr>
        <w:t>п.), режима т</w:t>
      </w:r>
      <w:r>
        <w:rPr>
          <w:rFonts w:ascii="Times New Roman" w:hAnsi="Times New Roman"/>
          <w:sz w:val="24"/>
          <w:szCs w:val="24"/>
        </w:rPr>
        <w:t>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693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природного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природного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54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693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7A1099" w:rsidRDefault="007A1099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 w:cs="Times New Roman"/>
          <w:sz w:val="32"/>
          <w:szCs w:val="32"/>
        </w:rPr>
        <w:t xml:space="preserve">рисков </w:t>
      </w:r>
      <w:r w:rsidRPr="007D352A">
        <w:rPr>
          <w:rFonts w:ascii="Times New Roman" w:hAnsi="Times New Roman" w:cs="Times New Roman"/>
          <w:sz w:val="32"/>
          <w:szCs w:val="32"/>
        </w:rPr>
        <w:t>идентифицированных опасностей на рабочем месте №</w:t>
      </w: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СТОРОЖ</w:t>
      </w: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                        Меры управления рисками</w:t>
      </w:r>
    </w:p>
    <w:p w:rsidR="00EE1A1E" w:rsidRPr="000D6450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0D6450">
        <w:rPr>
          <w:rFonts w:ascii="Times New Roman" w:hAnsi="Times New Roman"/>
          <w:sz w:val="24"/>
          <w:szCs w:val="24"/>
        </w:rPr>
        <w:t xml:space="preserve">       </w:t>
      </w:r>
      <w:r w:rsidRPr="000D6450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инструктажей по охране труда</w:t>
      </w:r>
      <w:r>
        <w:rPr>
          <w:rFonts w:ascii="Times New Roman" w:hAnsi="Times New Roman"/>
          <w:sz w:val="24"/>
          <w:szCs w:val="24"/>
        </w:rPr>
        <w:t>, оказанию первой помощи пострадавшим.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охран</w:t>
      </w:r>
      <w:r>
        <w:rPr>
          <w:rFonts w:ascii="Times New Roman" w:hAnsi="Times New Roman"/>
          <w:sz w:val="24"/>
          <w:szCs w:val="24"/>
        </w:rPr>
        <w:t>ы</w:t>
      </w:r>
      <w:r w:rsidRPr="00564EE9">
        <w:rPr>
          <w:rFonts w:ascii="Times New Roman" w:hAnsi="Times New Roman"/>
          <w:sz w:val="24"/>
          <w:szCs w:val="24"/>
        </w:rPr>
        <w:t xml:space="preserve"> труда.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564EE9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564EE9" w:rsidRDefault="00EE1A1E" w:rsidP="00EE1A1E">
      <w:pPr>
        <w:numPr>
          <w:ilvl w:val="0"/>
          <w:numId w:val="27"/>
        </w:numPr>
        <w:contextualSpacing/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</w:t>
      </w:r>
      <w:r>
        <w:rPr>
          <w:rFonts w:ascii="Times New Roman" w:hAnsi="Times New Roman"/>
          <w:sz w:val="24"/>
          <w:szCs w:val="24"/>
        </w:rPr>
        <w:t>охране труда и т.п.), режима труда и отдыха.</w:t>
      </w:r>
    </w:p>
    <w:p w:rsidR="00EE1A1E" w:rsidRPr="00564EE9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564EE9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при прямом попадании молнии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и (или) солнечный удар, потеря сознания, тошнота, рвота, ожог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на открытом воздухе при высоких температурах воздуха и прямом воздействии солнечных лучей, применение головных уборов, потребление питьевой воды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пониженных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Переохлаждение, обморожение, угнетение дыхательной и сердечной деятельности, снижение температуры тела,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помещений для обогрева работников, запрет на прогулки на открытом воздухе при низких температурах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скорости движения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Нарушение теплообмена, нарушение дыхания, потеря равновесия (с последующим получением ушиба, перелома)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прогулки на открытом воздухе при высокой скорости ветра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укуса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Аллергия, заражение инфекцией, нарушение дыхательной функции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средств для защиты от укусов насекомых и после укусов, применение антигистаминных средств, защитных сеток на окнах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электромагнитных излучений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зрения, функциональные расстройства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коллективных средств защиты, защитных экранов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2807E7" w:rsidRDefault="002807E7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8724D2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8724D2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8724D2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8724D2">
        <w:rPr>
          <w:rFonts w:ascii="Times New Roman" w:hAnsi="Times New Roman"/>
          <w:sz w:val="32"/>
          <w:szCs w:val="32"/>
        </w:rPr>
        <w:t>УБОРЩИК СЛУЖЕБНЫХ ПОМЕЩЕНИЙ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</w:t>
      </w:r>
      <w:r>
        <w:rPr>
          <w:rFonts w:ascii="Times New Roman" w:hAnsi="Times New Roman"/>
          <w:sz w:val="24"/>
          <w:szCs w:val="24"/>
        </w:rPr>
        <w:t>м, стажировки на рабочем месте.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>Проведение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и обязательного психиа</w:t>
      </w:r>
      <w:r>
        <w:rPr>
          <w:rFonts w:ascii="Times New Roman" w:hAnsi="Times New Roman"/>
          <w:sz w:val="24"/>
          <w:szCs w:val="24"/>
        </w:rPr>
        <w:t>трического освидетельствования.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Обеспечение средствами индивидуальной защиты, смывающими и (или) обезвреживающими средствами в соответствии с </w:t>
      </w:r>
      <w:r>
        <w:rPr>
          <w:rFonts w:ascii="Times New Roman" w:hAnsi="Times New Roman"/>
          <w:sz w:val="24"/>
          <w:szCs w:val="24"/>
        </w:rPr>
        <w:t>нормами.</w:t>
      </w:r>
    </w:p>
    <w:p w:rsidR="00EE1A1E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DB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 xml:space="preserve">ведение обучения (инструктажа) </w:t>
      </w:r>
      <w:r w:rsidRPr="008D68DB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4E3E63" w:rsidRDefault="00EE1A1E" w:rsidP="00EE1A1E">
      <w:pPr>
        <w:pStyle w:val="a4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3E63">
        <w:rPr>
          <w:rFonts w:ascii="Times New Roman" w:hAnsi="Times New Roman"/>
          <w:sz w:val="24"/>
          <w:szCs w:val="24"/>
        </w:rPr>
        <w:t xml:space="preserve"> 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инструкций по охране труда и т</w:t>
      </w:r>
      <w:r>
        <w:rPr>
          <w:rFonts w:ascii="Times New Roman" w:hAnsi="Times New Roman"/>
          <w:sz w:val="24"/>
          <w:szCs w:val="24"/>
        </w:rPr>
        <w:t>.п.), режима труда и отдыха.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992"/>
        <w:gridCol w:w="1134"/>
        <w:gridCol w:w="851"/>
        <w:gridCol w:w="4819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Сте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-пень тяжести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Уро-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вень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соблюдение мер безопасности при работе с ручным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прямого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косвенного поражения молнией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Ожоги, травмы от падения предметов, остановка сердца, дыхания, потеря сознания,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закрытия окон, отключения электроприборов, запрет на нахождение вблизи ЛЭП, молниеотводов и прочего, не укрываться у высоких деревьев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тошнота, рвота, ожог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Запрет на длительное нахождение вблизи оборудования, имеющего высокую температуру, потребление питьевой воды. Оборудование помещения системами вентиляции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повышенных температур воздуха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Тепловой удар, потеря сознания, гипертермия, повышение температуры тела, функциональная активность ЖКТ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Обильное потребление питьевой воды, регламентация времени непрерывного пребывания в неблагоприятном микроклимате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наклонами корпуса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 (смена опорной ноги)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целом, растяжение мышц и связок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недостаточной освещенности в рабочей зоне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Своевременный контроль достаточной освещенности на рабочих местах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движения.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работников (третьих лиц)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противовибрационных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при работе в положении стоя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Смена положения корпуса не реже одного раза в десять минут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99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AB5AAA" w:rsidRDefault="00AB5AAA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Default="00EE1A1E" w:rsidP="00EE1A1E">
      <w:pPr>
        <w:jc w:val="center"/>
        <w:rPr>
          <w:sz w:val="32"/>
          <w:szCs w:val="32"/>
        </w:rPr>
      </w:pPr>
    </w:p>
    <w:p w:rsidR="00EE1A1E" w:rsidRPr="007D352A" w:rsidRDefault="00EE1A1E" w:rsidP="00EE1A1E">
      <w:pPr>
        <w:jc w:val="center"/>
        <w:rPr>
          <w:rFonts w:ascii="Times New Roman" w:hAnsi="Times New Roman" w:cs="Times New Roman"/>
          <w:sz w:val="32"/>
          <w:szCs w:val="32"/>
        </w:rPr>
      </w:pPr>
      <w:r w:rsidRPr="007D352A">
        <w:rPr>
          <w:rFonts w:ascii="Times New Roman" w:hAnsi="Times New Roman" w:cs="Times New Roman"/>
          <w:sz w:val="32"/>
          <w:szCs w:val="32"/>
        </w:rPr>
        <w:t>Карта</w:t>
      </w:r>
    </w:p>
    <w:p w:rsidR="00EE1A1E" w:rsidRPr="00BB5FDA" w:rsidRDefault="00EE1A1E" w:rsidP="00EE1A1E">
      <w:pPr>
        <w:jc w:val="center"/>
        <w:rPr>
          <w:rFonts w:ascii="Times New Roman" w:hAnsi="Times New Roman"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 xml:space="preserve">оценки </w:t>
      </w:r>
      <w:r w:rsidR="007D352A">
        <w:rPr>
          <w:rFonts w:ascii="Times New Roman" w:hAnsi="Times New Roman"/>
          <w:sz w:val="32"/>
          <w:szCs w:val="32"/>
        </w:rPr>
        <w:t xml:space="preserve">рисков </w:t>
      </w:r>
      <w:r w:rsidRPr="00BB5FDA">
        <w:rPr>
          <w:rFonts w:ascii="Times New Roman" w:hAnsi="Times New Roman"/>
          <w:sz w:val="32"/>
          <w:szCs w:val="32"/>
        </w:rPr>
        <w:t>идентифицированных опасностей на рабочем месте №</w:t>
      </w:r>
    </w:p>
    <w:p w:rsidR="00EE1A1E" w:rsidRPr="00BB5FDA" w:rsidRDefault="00EE1A1E" w:rsidP="00EE1A1E">
      <w:pPr>
        <w:jc w:val="center"/>
        <w:rPr>
          <w:rFonts w:ascii="Times New Roman" w:hAnsi="Times New Roman"/>
          <w:b/>
          <w:sz w:val="32"/>
          <w:szCs w:val="32"/>
        </w:rPr>
      </w:pPr>
      <w:r w:rsidRPr="00BB5FDA">
        <w:rPr>
          <w:rFonts w:ascii="Times New Roman" w:hAnsi="Times New Roman"/>
          <w:sz w:val="32"/>
          <w:szCs w:val="32"/>
        </w:rPr>
        <w:t>ВОДИТЕЛЬ</w:t>
      </w:r>
    </w:p>
    <w:p w:rsidR="00EE1A1E" w:rsidRPr="008D68DB" w:rsidRDefault="00EE1A1E" w:rsidP="00EE1A1E">
      <w:p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                                           Меры управления рисками</w:t>
      </w:r>
    </w:p>
    <w:p w:rsidR="00EE1A1E" w:rsidRPr="007C51C8" w:rsidRDefault="00EE1A1E" w:rsidP="00EE1A1E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C51C8">
        <w:rPr>
          <w:rFonts w:ascii="Times New Roman" w:hAnsi="Times New Roman"/>
          <w:sz w:val="24"/>
          <w:szCs w:val="24"/>
          <w:u w:val="single"/>
        </w:rPr>
        <w:t>Общие меры: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</w:t>
      </w:r>
      <w:r w:rsidRPr="003810C5">
        <w:rPr>
          <w:rFonts w:ascii="Times New Roman" w:hAnsi="Times New Roman"/>
          <w:sz w:val="24"/>
          <w:szCs w:val="24"/>
        </w:rPr>
        <w:t>Проведение инструктажей по охране труда, оказанию первой помощи пострадавшим, стажировки на рабочем месте.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1A1E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3810C5">
        <w:rPr>
          <w:rFonts w:ascii="Times New Roman" w:hAnsi="Times New Roman"/>
          <w:sz w:val="24"/>
          <w:szCs w:val="24"/>
        </w:rPr>
        <w:t>Проведение обучения по охране труда и проверки знаний требований по охране труда.</w:t>
      </w:r>
    </w:p>
    <w:p w:rsidR="00EE1A1E" w:rsidRPr="003810C5" w:rsidRDefault="00EE1A1E" w:rsidP="00EE1A1E">
      <w:pPr>
        <w:ind w:left="5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3810C5">
        <w:rPr>
          <w:rFonts w:ascii="Times New Roman" w:hAnsi="Times New Roman"/>
          <w:sz w:val="24"/>
          <w:szCs w:val="24"/>
        </w:rPr>
        <w:t>Проведение медицинского осмотра и обязательного психиатрического освидетельствования</w:t>
      </w:r>
      <w:r>
        <w:rPr>
          <w:rFonts w:ascii="Times New Roman" w:hAnsi="Times New Roman"/>
          <w:sz w:val="24"/>
          <w:szCs w:val="24"/>
        </w:rPr>
        <w:t>, пред рейсовых медицинских осмотров.</w:t>
      </w:r>
    </w:p>
    <w:p w:rsidR="00EE1A1E" w:rsidRPr="003810C5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Обеспечение средствами индивидуальной защиты, смывающими и (или) обезвреживающими средствами в соответствии с нормами.</w:t>
      </w:r>
    </w:p>
    <w:p w:rsidR="00EE1A1E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3810C5">
        <w:rPr>
          <w:rFonts w:ascii="Times New Roman" w:hAnsi="Times New Roman"/>
          <w:sz w:val="24"/>
          <w:szCs w:val="24"/>
        </w:rPr>
        <w:t>Проведение обучения (ин</w:t>
      </w:r>
      <w:r>
        <w:rPr>
          <w:rFonts w:ascii="Times New Roman" w:hAnsi="Times New Roman"/>
          <w:sz w:val="24"/>
          <w:szCs w:val="24"/>
        </w:rPr>
        <w:t xml:space="preserve">структажа) </w:t>
      </w:r>
      <w:r w:rsidRPr="003810C5">
        <w:rPr>
          <w:rFonts w:ascii="Times New Roman" w:hAnsi="Times New Roman"/>
          <w:sz w:val="24"/>
          <w:szCs w:val="24"/>
        </w:rPr>
        <w:t>по электробезопасности.</w:t>
      </w:r>
    </w:p>
    <w:p w:rsidR="00EE1A1E" w:rsidRPr="008D68DB" w:rsidRDefault="00EE1A1E" w:rsidP="00EE1A1E">
      <w:pPr>
        <w:pStyle w:val="a4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8D68DB">
        <w:rPr>
          <w:rFonts w:ascii="Times New Roman" w:hAnsi="Times New Roman"/>
          <w:sz w:val="24"/>
          <w:szCs w:val="24"/>
        </w:rPr>
        <w:t xml:space="preserve">Контроль соблюдения работником государственных нормативных требований охраны труда, локальных нормативных актов работодателя (должностных инструкций, </w:t>
      </w:r>
      <w:r>
        <w:rPr>
          <w:rFonts w:ascii="Times New Roman" w:hAnsi="Times New Roman"/>
          <w:sz w:val="24"/>
          <w:szCs w:val="24"/>
        </w:rPr>
        <w:t>инструкций по охране труда и т.</w:t>
      </w:r>
      <w:r w:rsidRPr="008D68DB">
        <w:rPr>
          <w:rFonts w:ascii="Times New Roman" w:hAnsi="Times New Roman"/>
          <w:sz w:val="24"/>
          <w:szCs w:val="24"/>
        </w:rPr>
        <w:t xml:space="preserve">п.), режима труда и отдыха. </w:t>
      </w:r>
    </w:p>
    <w:p w:rsidR="00EE1A1E" w:rsidRPr="008D68DB" w:rsidRDefault="00EE1A1E" w:rsidP="00EE1A1E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8D68DB">
        <w:rPr>
          <w:rFonts w:ascii="Times New Roman" w:hAnsi="Times New Roman"/>
          <w:sz w:val="24"/>
          <w:szCs w:val="24"/>
          <w:u w:val="single"/>
        </w:rPr>
        <w:t>Специальные меры.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276"/>
        <w:gridCol w:w="1134"/>
        <w:gridCol w:w="1275"/>
        <w:gridCol w:w="4111"/>
      </w:tblGrid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Возможный результат воздействия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Вероят-ность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возникно-вения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Степень тяжести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Меры управления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поскальзывании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удаление влаги, жира с поверхности пола, посторонних предметов, при необходимости – установка табличек «Осторожно, влажный пол!»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удара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подвижными частями оборудования, перемещениями груза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натыкания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Незначительное кровотечение из раны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работе, работа в удобной позе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0109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кровотечения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быть уколотым или проткнутым в результате воздействия движущихся, колющих частей механизмов, машин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Порез частей тела, колотая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Установка средств коллективной защиты. Внимательность при работе с инструментами. Запрет на работу с неисправным инструментом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затягивания в подвижные части машин и механизмов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Травма в виде ушиба, перелома, разрыва частей тела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0118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Рваная рана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Внимательность при работе с инструментами. Запрет на работу с неисправным инструментом, 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0120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падения груза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Ушиб, перелом, сотрясение мозга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правил складирования, запрет на нахождение в опасной зоне при такелажных работах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0202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Остановка сердца, дыхания, потеря сознания, поражение кожных покровов, нарушение деятельности центральной и периферической нервной системы,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Своевременное проведение испытаний электрооборудования.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 при работе с электрооборудованием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перемещением груза вручную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перемещения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подъема тяжестей, превышающих допустимый вес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норм поднятия грузов вручную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рабочей позой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психических нагрузок, стрессов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Переутомление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0508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зрения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Опасности, связанные с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непроведением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медицинских осмотров (в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т.ч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предрейсовых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) и обязательных психиатрических освидетельствований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Обострение хронических заболеваний, инфицирование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Ухудшение состояния травмированного в связи с невозможностью оказания первой помощи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>Организация размещения аптечек, инструкций</w:t>
            </w: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645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 оказанию первой помощи</w:t>
            </w:r>
            <w:r w:rsidRPr="00A645A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санитарных постах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Потеря ориентира, паника, 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Организация размещения информации (схем, знаков, разметки) с направлением для эвакуации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1008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травм различной степени тяжести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воспламенения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электробезопасности.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1103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воздействия открытого пламени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Получение ожогов тела,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Проведение инструктажей по пожарной безопасности, ГО и ЧС, противопожарных тренировок. Соблюдение требований пожарной безопасности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внимательность, использование одежды со светоотражающими элементами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1304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строповки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грузов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кровотечение,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Контроль проведения такелажных работ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1307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Опасность </w:t>
            </w:r>
            <w:proofErr w:type="spellStart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травмирования</w:t>
            </w:r>
            <w:proofErr w:type="spellEnd"/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ПДД, внимательность во время движения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третьих лиц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1402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насилия от враждебно настроенных работников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кровотечений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Избегание конфликтной ситуации и провокаций к насилию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1507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ЧС техногенного характера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инфекционные болезни, стрессы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ЧС техногенного характера, инструктирование и обучение по ГО и ЧС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1602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в виде ушибов, переломов, потертости на коже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 в соответствии с анатомическими особенностями работника,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1701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получением профзаболевания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Профзаболевание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Достаточно применения общих мер управления рисками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Опасность от контакта с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высокоопасными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 xml:space="preserve"> веществами (щелочами, ГСМ)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Химические ожоги, ожоги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от вдыхания паров вредных жидкостей, газов, пыли, тумана, дыма (выхлопных газов)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Заболевания органов дыхания, зрения, аллергии,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1905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смазочных масел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Использование СИЗ, контроль использования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1906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на кожные покровы чистящих и обезжиривающих веществ</w:t>
            </w:r>
          </w:p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Кожные заболевания, аллергии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Соблюдение мер безопасности при применении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глаза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глаз, раздражение слизистой глазного яблока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повреждения органов дыхания частицами пыли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заболевания органов дыхания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воздействия пыли на кожу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Аллергии, кожные заболевания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Применение СИЗ, коллективных средств защиты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воздействием общей вибрации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Развитие вибрационной патологии, поражение нервно-мышечной системы,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2601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bCs/>
                <w:sz w:val="24"/>
                <w:szCs w:val="24"/>
              </w:rPr>
              <w:t>Опасность неоптимального барометрического давления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Головокружение, сердечные приступы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Правильное питание, соблюдение режима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работой в положении сидя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Болезни позвоночника и опорно-двигательной системы в целом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Соблюдать режим труда и отдыха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3101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Опасность, связанная с поломкой техники, инструмента, оборудования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Травмы различной степени тяжести, ушибы,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Периодическое освидетельствование техники и оборудования, проведение регламентных работ, технического обслуживания транспортного средства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3301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следовании на работу и с работы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  <w:tr w:rsidR="00EE1A1E" w:rsidRPr="00A645AB" w:rsidTr="00DD370B">
        <w:tc>
          <w:tcPr>
            <w:tcW w:w="709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3302</w:t>
            </w:r>
          </w:p>
        </w:tc>
        <w:tc>
          <w:tcPr>
            <w:tcW w:w="3402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Опасность заражения вирусной инфекцией при контакте с зараженными людьми</w:t>
            </w:r>
          </w:p>
        </w:tc>
        <w:tc>
          <w:tcPr>
            <w:tcW w:w="283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Вирусные заболевания различных типов, обострение хронических заболеваний, осложнения, пневмонии, смерть</w:t>
            </w:r>
          </w:p>
        </w:tc>
        <w:tc>
          <w:tcPr>
            <w:tcW w:w="12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 xml:space="preserve">Соблюдение санитарных правил при профилактике вирусных заболеваний, социальное </w:t>
            </w:r>
            <w:proofErr w:type="spellStart"/>
            <w:r w:rsidRPr="00A645AB">
              <w:rPr>
                <w:rFonts w:ascii="Times New Roman" w:hAnsi="Times New Roman"/>
                <w:sz w:val="24"/>
                <w:szCs w:val="24"/>
              </w:rPr>
              <w:t>дистанцирование</w:t>
            </w:r>
            <w:proofErr w:type="spellEnd"/>
            <w:r w:rsidRPr="00A645AB">
              <w:rPr>
                <w:rFonts w:ascii="Times New Roman" w:hAnsi="Times New Roman"/>
                <w:sz w:val="24"/>
                <w:szCs w:val="24"/>
              </w:rPr>
              <w:t>, использование СИЗ</w:t>
            </w:r>
          </w:p>
        </w:tc>
      </w:tr>
    </w:tbl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>Общие риски: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476"/>
      </w:tblGrid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Общий коэффициент травматизма*</w:t>
            </w:r>
          </w:p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профзаболеваний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</w:tr>
      <w:tr w:rsidR="00EE1A1E" w:rsidRPr="00A645AB" w:rsidTr="00DD370B">
        <w:tc>
          <w:tcPr>
            <w:tcW w:w="4785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Риск возникновения ЧС природного и техногенного характера</w:t>
            </w:r>
          </w:p>
        </w:tc>
        <w:tc>
          <w:tcPr>
            <w:tcW w:w="1476" w:type="dxa"/>
            <w:shd w:val="clear" w:color="auto" w:fill="auto"/>
          </w:tcPr>
          <w:p w:rsidR="00EE1A1E" w:rsidRPr="00A645AB" w:rsidRDefault="00EE1A1E" w:rsidP="00DD37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45AB">
              <w:rPr>
                <w:rFonts w:ascii="Times New Roman" w:hAnsi="Times New Roman"/>
                <w:sz w:val="24"/>
                <w:szCs w:val="24"/>
              </w:rPr>
              <w:t>0,00000025</w:t>
            </w:r>
          </w:p>
        </w:tc>
      </w:tr>
    </w:tbl>
    <w:p w:rsidR="00EE1A1E" w:rsidRDefault="00EE1A1E" w:rsidP="00EE1A1E">
      <w:pPr>
        <w:rPr>
          <w:rFonts w:ascii="Times New Roman" w:hAnsi="Times New Roman"/>
          <w:sz w:val="24"/>
          <w:szCs w:val="24"/>
        </w:rPr>
      </w:pPr>
    </w:p>
    <w:p w:rsidR="00EE1A1E" w:rsidRPr="00564EE9" w:rsidRDefault="00EE1A1E" w:rsidP="00EE1A1E">
      <w:pPr>
        <w:rPr>
          <w:rFonts w:ascii="Times New Roman" w:hAnsi="Times New Roman"/>
          <w:sz w:val="24"/>
          <w:szCs w:val="24"/>
        </w:rPr>
      </w:pPr>
      <w:r w:rsidRPr="00564EE9">
        <w:rPr>
          <w:rFonts w:ascii="Times New Roman" w:hAnsi="Times New Roman"/>
          <w:sz w:val="24"/>
          <w:szCs w:val="24"/>
        </w:rPr>
        <w:t xml:space="preserve"> *Общий </w:t>
      </w:r>
      <w:r>
        <w:rPr>
          <w:rFonts w:ascii="Times New Roman" w:hAnsi="Times New Roman"/>
          <w:sz w:val="24"/>
          <w:szCs w:val="24"/>
        </w:rPr>
        <w:t>коэффициент травматизма равен 0</w:t>
      </w:r>
      <w:r w:rsidRPr="00564EE9">
        <w:rPr>
          <w:rFonts w:ascii="Times New Roman" w:hAnsi="Times New Roman"/>
          <w:sz w:val="24"/>
          <w:szCs w:val="24"/>
        </w:rPr>
        <w:t xml:space="preserve"> в организациях, где не произошло несчастных случаев.</w:t>
      </w:r>
    </w:p>
    <w:p w:rsidR="00EE1A1E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Члены комиссии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 xml:space="preserve">                             </w:t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</w:rPr>
        <w:tab/>
      </w:r>
      <w:r w:rsidRPr="009131B8">
        <w:rPr>
          <w:rFonts w:ascii="Times New Roman" w:hAnsi="Times New Roman"/>
          <w:sz w:val="28"/>
          <w:szCs w:val="28"/>
          <w:u w:val="single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9131B8">
        <w:rPr>
          <w:rFonts w:ascii="Times New Roman" w:hAnsi="Times New Roman"/>
          <w:sz w:val="28"/>
          <w:szCs w:val="28"/>
        </w:rPr>
        <w:t>(Фамилия, инициалы)</w:t>
      </w:r>
    </w:p>
    <w:p w:rsidR="00EE1A1E" w:rsidRPr="009131B8" w:rsidRDefault="00EE1A1E" w:rsidP="00EE1A1E">
      <w:pPr>
        <w:ind w:firstLine="708"/>
        <w:rPr>
          <w:rFonts w:ascii="Times New Roman" w:hAnsi="Times New Roman"/>
          <w:sz w:val="28"/>
          <w:szCs w:val="28"/>
        </w:rPr>
      </w:pPr>
      <w:r w:rsidRPr="009131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131B8">
        <w:rPr>
          <w:rFonts w:ascii="Times New Roman" w:hAnsi="Times New Roman"/>
          <w:sz w:val="28"/>
          <w:szCs w:val="28"/>
        </w:rPr>
        <w:t>подпись</w:t>
      </w:r>
    </w:p>
    <w:p w:rsidR="00EE1A1E" w:rsidRPr="008D68DB" w:rsidRDefault="00EE1A1E" w:rsidP="00EE1A1E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E1A1E" w:rsidRPr="00463A98" w:rsidRDefault="00EE1A1E">
      <w:pPr>
        <w:rPr>
          <w:rFonts w:ascii="Times New Roman" w:hAnsi="Times New Roman" w:cs="Times New Roman"/>
          <w:sz w:val="28"/>
          <w:szCs w:val="28"/>
        </w:rPr>
      </w:pPr>
    </w:p>
    <w:sectPr w:rsidR="00EE1A1E" w:rsidRPr="00463A98" w:rsidSect="00EE1A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53B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14F3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4619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480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17E8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AF570D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A7C25"/>
    <w:multiLevelType w:val="hybridMultilevel"/>
    <w:tmpl w:val="D7D2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887DC0"/>
    <w:multiLevelType w:val="hybridMultilevel"/>
    <w:tmpl w:val="EA6CF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61962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225F4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A6D4B"/>
    <w:multiLevelType w:val="hybridMultilevel"/>
    <w:tmpl w:val="07C44558"/>
    <w:lvl w:ilvl="0" w:tplc="C1D498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977410E"/>
    <w:multiLevelType w:val="hybridMultilevel"/>
    <w:tmpl w:val="C794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27C86"/>
    <w:multiLevelType w:val="hybridMultilevel"/>
    <w:tmpl w:val="9708A63C"/>
    <w:lvl w:ilvl="0" w:tplc="23C6AE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B914F41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649CD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A522B3"/>
    <w:multiLevelType w:val="hybridMultilevel"/>
    <w:tmpl w:val="98509E60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C3AFB"/>
    <w:multiLevelType w:val="hybridMultilevel"/>
    <w:tmpl w:val="29EE0012"/>
    <w:lvl w:ilvl="0" w:tplc="6076E21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8A147A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64F0E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E1D8A"/>
    <w:multiLevelType w:val="hybridMultilevel"/>
    <w:tmpl w:val="51549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7F9C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754EA6"/>
    <w:multiLevelType w:val="hybridMultilevel"/>
    <w:tmpl w:val="7C66F096"/>
    <w:lvl w:ilvl="0" w:tplc="369C5CD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8495006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3"/>
  </w:num>
  <w:num w:numId="2">
    <w:abstractNumId w:val="8"/>
  </w:num>
  <w:num w:numId="3">
    <w:abstractNumId w:val="21"/>
  </w:num>
  <w:num w:numId="4">
    <w:abstractNumId w:val="7"/>
  </w:num>
  <w:num w:numId="5">
    <w:abstractNumId w:val="14"/>
  </w:num>
  <w:num w:numId="6">
    <w:abstractNumId w:val="17"/>
  </w:num>
  <w:num w:numId="7">
    <w:abstractNumId w:val="10"/>
  </w:num>
  <w:num w:numId="8">
    <w:abstractNumId w:val="27"/>
  </w:num>
  <w:num w:numId="9">
    <w:abstractNumId w:val="25"/>
  </w:num>
  <w:num w:numId="10">
    <w:abstractNumId w:val="12"/>
  </w:num>
  <w:num w:numId="11">
    <w:abstractNumId w:val="6"/>
  </w:num>
  <w:num w:numId="12">
    <w:abstractNumId w:val="18"/>
  </w:num>
  <w:num w:numId="13">
    <w:abstractNumId w:val="15"/>
  </w:num>
  <w:num w:numId="14">
    <w:abstractNumId w:val="1"/>
  </w:num>
  <w:num w:numId="15">
    <w:abstractNumId w:val="2"/>
  </w:num>
  <w:num w:numId="16">
    <w:abstractNumId w:val="13"/>
  </w:num>
  <w:num w:numId="17">
    <w:abstractNumId w:val="3"/>
  </w:num>
  <w:num w:numId="18">
    <w:abstractNumId w:val="5"/>
  </w:num>
  <w:num w:numId="19">
    <w:abstractNumId w:val="26"/>
  </w:num>
  <w:num w:numId="20">
    <w:abstractNumId w:val="24"/>
  </w:num>
  <w:num w:numId="21">
    <w:abstractNumId w:val="20"/>
  </w:num>
  <w:num w:numId="22">
    <w:abstractNumId w:val="0"/>
  </w:num>
  <w:num w:numId="23">
    <w:abstractNumId w:val="11"/>
  </w:num>
  <w:num w:numId="24">
    <w:abstractNumId w:val="16"/>
  </w:num>
  <w:num w:numId="25">
    <w:abstractNumId w:val="4"/>
  </w:num>
  <w:num w:numId="26">
    <w:abstractNumId w:val="9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ED"/>
    <w:rsid w:val="000012ED"/>
    <w:rsid w:val="000104D3"/>
    <w:rsid w:val="000116DF"/>
    <w:rsid w:val="000322FA"/>
    <w:rsid w:val="00036F3A"/>
    <w:rsid w:val="00055F24"/>
    <w:rsid w:val="00065C4B"/>
    <w:rsid w:val="00066052"/>
    <w:rsid w:val="00076CA8"/>
    <w:rsid w:val="0008112E"/>
    <w:rsid w:val="00081BE3"/>
    <w:rsid w:val="000B70DF"/>
    <w:rsid w:val="000C3197"/>
    <w:rsid w:val="000E290B"/>
    <w:rsid w:val="000E3077"/>
    <w:rsid w:val="000E36B7"/>
    <w:rsid w:val="000F33C6"/>
    <w:rsid w:val="000F54D3"/>
    <w:rsid w:val="001061E2"/>
    <w:rsid w:val="00110546"/>
    <w:rsid w:val="00125E3C"/>
    <w:rsid w:val="00151067"/>
    <w:rsid w:val="00165613"/>
    <w:rsid w:val="0018102A"/>
    <w:rsid w:val="001A374E"/>
    <w:rsid w:val="001A3804"/>
    <w:rsid w:val="001A3D00"/>
    <w:rsid w:val="001A5697"/>
    <w:rsid w:val="001B0E9D"/>
    <w:rsid w:val="001B1F3B"/>
    <w:rsid w:val="001B33C0"/>
    <w:rsid w:val="001C2566"/>
    <w:rsid w:val="001C2B81"/>
    <w:rsid w:val="001C4798"/>
    <w:rsid w:val="001E44A2"/>
    <w:rsid w:val="00204958"/>
    <w:rsid w:val="002053F4"/>
    <w:rsid w:val="00237E9D"/>
    <w:rsid w:val="00257D5A"/>
    <w:rsid w:val="002664C8"/>
    <w:rsid w:val="002807E7"/>
    <w:rsid w:val="002823D8"/>
    <w:rsid w:val="002924C3"/>
    <w:rsid w:val="00297BA9"/>
    <w:rsid w:val="002A5A67"/>
    <w:rsid w:val="002B02B9"/>
    <w:rsid w:val="002B4560"/>
    <w:rsid w:val="002B4832"/>
    <w:rsid w:val="002B5D25"/>
    <w:rsid w:val="002B6698"/>
    <w:rsid w:val="002D7D97"/>
    <w:rsid w:val="002E3F79"/>
    <w:rsid w:val="002F33C2"/>
    <w:rsid w:val="002F49A2"/>
    <w:rsid w:val="002F7154"/>
    <w:rsid w:val="003070AF"/>
    <w:rsid w:val="00342D5A"/>
    <w:rsid w:val="00344B5D"/>
    <w:rsid w:val="003503F3"/>
    <w:rsid w:val="00360FCB"/>
    <w:rsid w:val="00371038"/>
    <w:rsid w:val="00374E3A"/>
    <w:rsid w:val="0037732C"/>
    <w:rsid w:val="00380BFF"/>
    <w:rsid w:val="00385C50"/>
    <w:rsid w:val="003B2668"/>
    <w:rsid w:val="003B70BA"/>
    <w:rsid w:val="003B75AE"/>
    <w:rsid w:val="003F407C"/>
    <w:rsid w:val="003F40C7"/>
    <w:rsid w:val="003F76AE"/>
    <w:rsid w:val="00413621"/>
    <w:rsid w:val="00427AF2"/>
    <w:rsid w:val="004368CF"/>
    <w:rsid w:val="004403F3"/>
    <w:rsid w:val="004424AB"/>
    <w:rsid w:val="00443780"/>
    <w:rsid w:val="004437EB"/>
    <w:rsid w:val="00461A21"/>
    <w:rsid w:val="00463A98"/>
    <w:rsid w:val="00464AB6"/>
    <w:rsid w:val="004A34CF"/>
    <w:rsid w:val="004A3FB1"/>
    <w:rsid w:val="004A66DD"/>
    <w:rsid w:val="004A74A3"/>
    <w:rsid w:val="004B08E0"/>
    <w:rsid w:val="004B278F"/>
    <w:rsid w:val="004B3D57"/>
    <w:rsid w:val="004D073F"/>
    <w:rsid w:val="004D6454"/>
    <w:rsid w:val="004D76AD"/>
    <w:rsid w:val="005164A8"/>
    <w:rsid w:val="00523DF7"/>
    <w:rsid w:val="005302CB"/>
    <w:rsid w:val="00546887"/>
    <w:rsid w:val="00573D1F"/>
    <w:rsid w:val="00575A69"/>
    <w:rsid w:val="00581861"/>
    <w:rsid w:val="005829E4"/>
    <w:rsid w:val="005837A0"/>
    <w:rsid w:val="005849FE"/>
    <w:rsid w:val="005954ED"/>
    <w:rsid w:val="005A1EE3"/>
    <w:rsid w:val="005B319E"/>
    <w:rsid w:val="00610527"/>
    <w:rsid w:val="00635119"/>
    <w:rsid w:val="00641C87"/>
    <w:rsid w:val="00653EC8"/>
    <w:rsid w:val="00662E02"/>
    <w:rsid w:val="006673EA"/>
    <w:rsid w:val="00667E64"/>
    <w:rsid w:val="006745A1"/>
    <w:rsid w:val="00684774"/>
    <w:rsid w:val="00684C37"/>
    <w:rsid w:val="00691414"/>
    <w:rsid w:val="006977EF"/>
    <w:rsid w:val="006A4109"/>
    <w:rsid w:val="006C499D"/>
    <w:rsid w:val="006D3D6D"/>
    <w:rsid w:val="006E4CBF"/>
    <w:rsid w:val="006E5A7F"/>
    <w:rsid w:val="00700956"/>
    <w:rsid w:val="007072EC"/>
    <w:rsid w:val="00732B3E"/>
    <w:rsid w:val="0074322F"/>
    <w:rsid w:val="007637CF"/>
    <w:rsid w:val="00784447"/>
    <w:rsid w:val="007865EA"/>
    <w:rsid w:val="007A1099"/>
    <w:rsid w:val="007B4A6E"/>
    <w:rsid w:val="007D352A"/>
    <w:rsid w:val="007D3A2E"/>
    <w:rsid w:val="007F42D3"/>
    <w:rsid w:val="0081306D"/>
    <w:rsid w:val="008319FF"/>
    <w:rsid w:val="00834F8C"/>
    <w:rsid w:val="008616C6"/>
    <w:rsid w:val="0087710F"/>
    <w:rsid w:val="008B4C8D"/>
    <w:rsid w:val="008B77CB"/>
    <w:rsid w:val="008C0B18"/>
    <w:rsid w:val="008F2D52"/>
    <w:rsid w:val="009026CF"/>
    <w:rsid w:val="009050A1"/>
    <w:rsid w:val="009053BD"/>
    <w:rsid w:val="00917D43"/>
    <w:rsid w:val="009353D5"/>
    <w:rsid w:val="00940729"/>
    <w:rsid w:val="0094141A"/>
    <w:rsid w:val="00941C78"/>
    <w:rsid w:val="0096449F"/>
    <w:rsid w:val="009668AD"/>
    <w:rsid w:val="00970441"/>
    <w:rsid w:val="0097629D"/>
    <w:rsid w:val="00980986"/>
    <w:rsid w:val="009932B1"/>
    <w:rsid w:val="00996D78"/>
    <w:rsid w:val="009C3CC4"/>
    <w:rsid w:val="009E44E7"/>
    <w:rsid w:val="00A04289"/>
    <w:rsid w:val="00A05B0E"/>
    <w:rsid w:val="00A22519"/>
    <w:rsid w:val="00A275E1"/>
    <w:rsid w:val="00A37B17"/>
    <w:rsid w:val="00A61E43"/>
    <w:rsid w:val="00A647D8"/>
    <w:rsid w:val="00A74795"/>
    <w:rsid w:val="00A809D2"/>
    <w:rsid w:val="00A87256"/>
    <w:rsid w:val="00A95747"/>
    <w:rsid w:val="00A95B1E"/>
    <w:rsid w:val="00AA4268"/>
    <w:rsid w:val="00AB5AAA"/>
    <w:rsid w:val="00AD16D1"/>
    <w:rsid w:val="00AD1875"/>
    <w:rsid w:val="00AD7A10"/>
    <w:rsid w:val="00AF0253"/>
    <w:rsid w:val="00AF2CD8"/>
    <w:rsid w:val="00B13F79"/>
    <w:rsid w:val="00B23568"/>
    <w:rsid w:val="00B4212F"/>
    <w:rsid w:val="00B47270"/>
    <w:rsid w:val="00B50CB2"/>
    <w:rsid w:val="00B60B03"/>
    <w:rsid w:val="00B76E43"/>
    <w:rsid w:val="00B826F0"/>
    <w:rsid w:val="00B90163"/>
    <w:rsid w:val="00BB0522"/>
    <w:rsid w:val="00BC28F0"/>
    <w:rsid w:val="00BD768C"/>
    <w:rsid w:val="00BE079F"/>
    <w:rsid w:val="00C10EE0"/>
    <w:rsid w:val="00C2468A"/>
    <w:rsid w:val="00C265E0"/>
    <w:rsid w:val="00C3352C"/>
    <w:rsid w:val="00C416F3"/>
    <w:rsid w:val="00C434BA"/>
    <w:rsid w:val="00C52745"/>
    <w:rsid w:val="00C529B4"/>
    <w:rsid w:val="00C559E6"/>
    <w:rsid w:val="00C6025A"/>
    <w:rsid w:val="00C604F9"/>
    <w:rsid w:val="00C660A2"/>
    <w:rsid w:val="00C83054"/>
    <w:rsid w:val="00C85F05"/>
    <w:rsid w:val="00CA3A18"/>
    <w:rsid w:val="00CC455D"/>
    <w:rsid w:val="00CD0F76"/>
    <w:rsid w:val="00CD3F93"/>
    <w:rsid w:val="00CE2321"/>
    <w:rsid w:val="00CE5D71"/>
    <w:rsid w:val="00D1194A"/>
    <w:rsid w:val="00D2204F"/>
    <w:rsid w:val="00D37827"/>
    <w:rsid w:val="00D401BF"/>
    <w:rsid w:val="00D437FA"/>
    <w:rsid w:val="00D46D40"/>
    <w:rsid w:val="00D546FF"/>
    <w:rsid w:val="00D653D5"/>
    <w:rsid w:val="00D75257"/>
    <w:rsid w:val="00D80F69"/>
    <w:rsid w:val="00D820F8"/>
    <w:rsid w:val="00D85B27"/>
    <w:rsid w:val="00D90384"/>
    <w:rsid w:val="00D9127B"/>
    <w:rsid w:val="00D93B94"/>
    <w:rsid w:val="00D94EF9"/>
    <w:rsid w:val="00D950B7"/>
    <w:rsid w:val="00DA4039"/>
    <w:rsid w:val="00DD370B"/>
    <w:rsid w:val="00DD3D32"/>
    <w:rsid w:val="00DD73E6"/>
    <w:rsid w:val="00DF701B"/>
    <w:rsid w:val="00E031EA"/>
    <w:rsid w:val="00E062DA"/>
    <w:rsid w:val="00E07EAA"/>
    <w:rsid w:val="00E11943"/>
    <w:rsid w:val="00E1223A"/>
    <w:rsid w:val="00E12E9B"/>
    <w:rsid w:val="00E41365"/>
    <w:rsid w:val="00E933A8"/>
    <w:rsid w:val="00E93A22"/>
    <w:rsid w:val="00EA236B"/>
    <w:rsid w:val="00ED0FBE"/>
    <w:rsid w:val="00EE1A1E"/>
    <w:rsid w:val="00F320AE"/>
    <w:rsid w:val="00F343FA"/>
    <w:rsid w:val="00F545C9"/>
    <w:rsid w:val="00F56F64"/>
    <w:rsid w:val="00F66A6D"/>
    <w:rsid w:val="00F8169D"/>
    <w:rsid w:val="00F85C6F"/>
    <w:rsid w:val="00F93010"/>
    <w:rsid w:val="00F94D14"/>
    <w:rsid w:val="00FB462D"/>
    <w:rsid w:val="00FD088B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A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1A1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A1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27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33C6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2B66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E1A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1A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A1E"/>
    <w:rPr>
      <w:rFonts w:ascii="Cambria" w:eastAsia="Times New Roman" w:hAnsi="Cambria" w:cs="Times New Roman"/>
      <w:b/>
      <w:bCs/>
      <w:color w:val="4F81BD"/>
    </w:rPr>
  </w:style>
  <w:style w:type="paragraph" w:styleId="a8">
    <w:name w:val="header"/>
    <w:basedOn w:val="a"/>
    <w:link w:val="a9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EE1A1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E1A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EE1A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A8DF-D1C0-406B-A3E4-AE39EE83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183</Pages>
  <Words>39375</Words>
  <Characters>224442</Characters>
  <Application>Microsoft Office Word</Application>
  <DocSecurity>0</DocSecurity>
  <Lines>1870</Lines>
  <Paragraphs>526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</Company>
  <LinksUpToDate>false</LinksUpToDate>
  <CharactersWithSpaces>263291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</cp:revision>
  <cp:lastPrinted>2020-10-07T11:06:00Z</cp:lastPrinted>
  <dcterms:created xsi:type="dcterms:W3CDTF">2020-11-14T13:05:00Z</dcterms:created>
  <dcterms:modified xsi:type="dcterms:W3CDTF">2020-12-23T11:47:00Z</dcterms:modified>
</cp:coreProperties>
</file>