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A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0" cy="2476500"/>
            <wp:effectExtent l="0" t="0" r="6350" b="0"/>
            <wp:docPr id="1" name="Рисунок 1" descr="Описание: 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Оценка профессиональных рисков в </w:t>
      </w:r>
      <w:r w:rsidR="000C659B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образовательной организации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организаций,специалистам  по охране труда, председателям районных, го</w:t>
      </w:r>
      <w:r w:rsidR="00F85C6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родских, первичных организаций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профсоюза)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Pr="00110546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F343FA" w:rsidRPr="00110546" w:rsidRDefault="005D0019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январь</w:t>
      </w:r>
      <w:bookmarkStart w:id="0" w:name="_GoBack"/>
      <w:bookmarkEnd w:id="0"/>
      <w:r w:rsidR="00F343FA"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202</w:t>
      </w:r>
      <w:r w:rsidR="00DF73D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F343FA" w:rsidRPr="00110546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343FA" w:rsidRDefault="00F343FA" w:rsidP="00F343FA">
      <w:pPr>
        <w:shd w:val="clear" w:color="auto" w:fill="FFFFFF"/>
        <w:rPr>
          <w:rFonts w:ascii="Times New Roman" w:eastAsia="Calibri" w:hAnsi="Times New Roman" w:cs="Times New Roman"/>
          <w:sz w:val="32"/>
          <w:szCs w:val="32"/>
        </w:rPr>
      </w:pPr>
    </w:p>
    <w:p w:rsidR="00066052" w:rsidRDefault="00066052" w:rsidP="00F343FA">
      <w:pPr>
        <w:rPr>
          <w:rFonts w:ascii="Times New Roman" w:hAnsi="Times New Roman" w:cs="Times New Roman"/>
          <w:sz w:val="28"/>
          <w:szCs w:val="28"/>
        </w:rPr>
      </w:pPr>
    </w:p>
    <w:p w:rsidR="00D85B27" w:rsidRDefault="00F343FA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D85B27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Воронежская областная организация работников народного образования и науки РФ направляет вам</w:t>
      </w:r>
      <w:r w:rsidR="00B145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использования в работе по профилактике производственного травматизма </w:t>
      </w:r>
      <w:r w:rsidR="002E68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римерный отчет по оценке профессиональных рисков для </w:t>
      </w:r>
      <w:r w:rsidR="000C659B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1C2B8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обязанность работодателя – обеспечение безопасности работников при эксплуатации зданий, сооружений, оборудования, осуществлении учебного процесса, а также применяемых в производстве инструментов, сырья и материалов. Вопреки распространенному мнению, травматизму подвержено не только производство. Большое количество травм происходит в организациях, не являющихся производственными, причем причины несчастных случаев могут быть совершенно различными – от отсутствия элементарного обучения по охране труда до неудовлетворительного состояния здания или используемого оборудования. К сожалению, несмотря на предпринимаемые работодателями меры, на рабочих местах, как правило, сохраняется некоторая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Федерации. В соответствии со ст. 209 Трудового кодекса РФ</w:t>
      </w:r>
      <w:r w:rsidR="00344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эта вероятность называется профессиональным риском.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для сведения к нулю возможности получения травмы работодателю необходимо организовать управление профессиональными рисками, т.е. разработать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Минтруда РФ от 19.08.2016 г. № 438н утверждено «Типовое положение о сист</w:t>
      </w:r>
      <w:r w:rsidR="00165613">
        <w:rPr>
          <w:rFonts w:ascii="Times New Roman" w:hAnsi="Times New Roman" w:cs="Times New Roman"/>
          <w:sz w:val="28"/>
          <w:szCs w:val="28"/>
        </w:rPr>
        <w:t xml:space="preserve">еме управления охраной труда». </w:t>
      </w:r>
      <w:r>
        <w:rPr>
          <w:rFonts w:ascii="Times New Roman" w:hAnsi="Times New Roman" w:cs="Times New Roman"/>
          <w:sz w:val="28"/>
          <w:szCs w:val="28"/>
        </w:rPr>
        <w:t>В нем обозначен ряд позиций, касающихся оценки и управления профессиональными рисками.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работодатель, исходя из специфики своей деятельности, устанавливает (определяет) порядок реализации следующих мероприятий по управлению профессиональными рисками: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требования федерального законодательства, в настоящее время в абсолютном большинстве образовательных организаций данные мероприятия по управлению профессиональными рисками не выполнены.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Издание Минтрудом РФ приказа от 21.03.2019 г. № 77 «Об утверждении методических рекомендаций по проверке создания и обеспечения функционирования системы управления охраной труда» осложнило ситуацию.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невыполнение требований, изложенных в приказе Минтруда РФ от 19.08.2016 г. № 438н, работодатели привлекаются к административной ответственности.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(реестр) опасностей;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проведение оценки уровней риска, с указанием установл</w:t>
      </w:r>
      <w:r w:rsidR="00165613">
        <w:rPr>
          <w:rFonts w:ascii="Times New Roman" w:hAnsi="Times New Roman" w:cs="Times New Roman"/>
          <w:sz w:val="28"/>
          <w:szCs w:val="28"/>
        </w:rPr>
        <w:t>енных уровней по каждому риску;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Примерн</w:t>
      </w:r>
      <w:r w:rsidR="001C2B8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оценки профессиональных рисков выполнены для рабочих мест в соответствии с типовым штатным расписани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0C659B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профессиональных рисков необходимо издать приказ о создании соответствующей комиссии (Приложение № 1), в состав которой включаются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комитета, работники образовательной организации, возглавлять комиссию может работодатель или его представитель.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анализ опасностей на рабочих местах, комиссия полномочна, при необходимости, вносить дополнения в </w:t>
      </w:r>
      <w:r w:rsidR="00396F79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опасностей и включать их в карты</w:t>
      </w:r>
      <w:r w:rsidR="00F54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</w:t>
      </w:r>
      <w:r w:rsidR="00396F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разрабатываются меры по управлению рисками.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</w:t>
      </w:r>
      <w:r w:rsidR="00CB7C93">
        <w:rPr>
          <w:rFonts w:ascii="Times New Roman" w:hAnsi="Times New Roman" w:cs="Times New Roman"/>
          <w:sz w:val="28"/>
          <w:szCs w:val="28"/>
        </w:rPr>
        <w:t xml:space="preserve"> рисков</w:t>
      </w:r>
      <w:r>
        <w:rPr>
          <w:rFonts w:ascii="Times New Roman" w:hAnsi="Times New Roman" w:cs="Times New Roman"/>
          <w:sz w:val="28"/>
          <w:szCs w:val="28"/>
        </w:rPr>
        <w:t xml:space="preserve"> идентифицированных опасностей рабочих мест.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Работодатель обязан: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оценки профессиональных рисков на рабочих местах;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4D76AD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</w:t>
      </w:r>
      <w:r w:rsidR="004D76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 вправе: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при проведении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работодателю, в комиссию по оценке профессиональных рисков </w:t>
      </w:r>
      <w:r>
        <w:rPr>
          <w:rFonts w:ascii="Times New Roman" w:hAnsi="Times New Roman" w:cs="Times New Roman"/>
          <w:bCs/>
          <w:sz w:val="28"/>
          <w:szCs w:val="28"/>
        </w:rPr>
        <w:t>с предложениями по осуществлению идентификации опасностей на его рабочем месте и</w:t>
      </w:r>
      <w:r>
        <w:rPr>
          <w:rFonts w:ascii="Times New Roman" w:hAnsi="Times New Roman" w:cs="Times New Roman"/>
          <w:sz w:val="28"/>
          <w:szCs w:val="28"/>
        </w:rPr>
        <w:t xml:space="preserve"> за получением разъяснений по вопросам проведения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 обязан ознакомиться с результатами оценки профессиональных рисков на его рабочем месте.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Приложение № 1</w:t>
      </w:r>
    </w:p>
    <w:p w:rsidR="00F343FA" w:rsidRDefault="00F343FA" w:rsidP="00F34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(Примерная форма)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«___».________. 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идентификации опасностей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оценке рисков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 исполнение требований п. 33 Типового положения о системе управления охраной труда, утвержденного приказом Министерства труда и социальной защиты Российской Федерации от 19 августа 2016 года № 438н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перечень рабочих мест, на которых будут проводиться идентификация опасностей и оценка рисков.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</w:t>
      </w:r>
      <w:r w:rsidR="00342D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план-график проведения работ по оценке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ознакомление работников с результатами идентифика</w:t>
      </w:r>
      <w:r w:rsidR="00342D5A">
        <w:rPr>
          <w:rFonts w:ascii="Times New Roman" w:hAnsi="Times New Roman" w:cs="Times New Roman"/>
          <w:sz w:val="28"/>
          <w:szCs w:val="28"/>
        </w:rPr>
        <w:t>ции опасностей и оценки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над исполне</w:t>
      </w:r>
      <w:r w:rsidR="00342D5A">
        <w:rPr>
          <w:rFonts w:ascii="Times New Roman" w:hAnsi="Times New Roman" w:cs="Times New Roman"/>
          <w:sz w:val="28"/>
          <w:szCs w:val="28"/>
        </w:rPr>
        <w:t>нием приказа оставляю за собой.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CD231E" w:rsidRDefault="00CD231E" w:rsidP="00F343FA"/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D0FBE" w:rsidTr="00941C78"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</w:tc>
      </w:tr>
      <w:tr w:rsidR="00ED0FBE" w:rsidTr="00941C78"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 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FBE" w:rsidRDefault="00ED0FBE" w:rsidP="00ED0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BE" w:rsidRDefault="00ED0FBE" w:rsidP="00ED0FBE">
      <w:pPr>
        <w:rPr>
          <w:rFonts w:ascii="Times New Roman" w:hAnsi="Times New Roman" w:cs="Times New Roman"/>
          <w:b/>
          <w:sz w:val="24"/>
          <w:szCs w:val="24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D25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ED0FBE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о</w:t>
      </w:r>
      <w:r w:rsidR="00ED0FBE">
        <w:rPr>
          <w:rFonts w:ascii="Times New Roman" w:hAnsi="Times New Roman" w:cs="Times New Roman"/>
          <w:sz w:val="36"/>
          <w:szCs w:val="36"/>
        </w:rPr>
        <w:t>ценк</w:t>
      </w:r>
      <w:r>
        <w:rPr>
          <w:rFonts w:ascii="Times New Roman" w:hAnsi="Times New Roman" w:cs="Times New Roman"/>
          <w:sz w:val="36"/>
          <w:szCs w:val="36"/>
        </w:rPr>
        <w:t>е</w:t>
      </w:r>
      <w:r w:rsidR="00ED0FBE">
        <w:rPr>
          <w:rFonts w:ascii="Times New Roman" w:hAnsi="Times New Roman" w:cs="Times New Roman"/>
          <w:sz w:val="36"/>
          <w:szCs w:val="36"/>
        </w:rPr>
        <w:t xml:space="preserve"> профессиональных рисков в </w:t>
      </w:r>
      <w:r w:rsidR="000C659B">
        <w:rPr>
          <w:rFonts w:ascii="Times New Roman" w:hAnsi="Times New Roman" w:cs="Times New Roman"/>
          <w:sz w:val="36"/>
          <w:szCs w:val="36"/>
        </w:rPr>
        <w:t xml:space="preserve">профессиональной </w:t>
      </w:r>
      <w:r w:rsidR="004424AB">
        <w:rPr>
          <w:rFonts w:ascii="Times New Roman" w:hAnsi="Times New Roman" w:cs="Times New Roman"/>
          <w:sz w:val="36"/>
          <w:szCs w:val="36"/>
        </w:rPr>
        <w:t>образовательной организации</w:t>
      </w: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Воронеж</w:t>
      </w:r>
    </w:p>
    <w:p w:rsidR="001B33C0" w:rsidRDefault="001B33C0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6D1772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996D78" w:rsidRPr="004E03C7" w:rsidRDefault="00996D78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3C7">
        <w:rPr>
          <w:rFonts w:ascii="Times New Roman" w:hAnsi="Times New Roman" w:cs="Times New Roman"/>
          <w:b/>
          <w:sz w:val="36"/>
          <w:szCs w:val="36"/>
        </w:rPr>
        <w:t>Методика идентификации опас</w:t>
      </w:r>
      <w:r w:rsidR="00AF2CD8">
        <w:rPr>
          <w:rFonts w:ascii="Times New Roman" w:hAnsi="Times New Roman" w:cs="Times New Roman"/>
          <w:b/>
          <w:sz w:val="36"/>
          <w:szCs w:val="36"/>
        </w:rPr>
        <w:t>ностей и критерии оценки рисков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1. М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етоды идентификации опасностей.</w:t>
      </w:r>
    </w:p>
    <w:p w:rsidR="006A4109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В настоящем расчете и при проведении идентификации выбран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и реализован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риска п</w:t>
      </w:r>
      <w:r w:rsidR="00FD088B">
        <w:rPr>
          <w:rFonts w:ascii="Times New Roman" w:eastAsia="Calibri" w:hAnsi="Times New Roman" w:cs="Times New Roman"/>
          <w:sz w:val="28"/>
          <w:szCs w:val="28"/>
        </w:rPr>
        <w:t>ри выполнении работ</w:t>
      </w:r>
      <w:r w:rsidR="006A41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4109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матричный метод;</w:t>
      </w:r>
    </w:p>
    <w:p w:rsidR="002B6698" w:rsidRPr="002B6698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FD088B">
        <w:rPr>
          <w:rFonts w:ascii="Times New Roman" w:eastAsia="Calibri" w:hAnsi="Times New Roman" w:cs="Times New Roman"/>
          <w:sz w:val="28"/>
          <w:szCs w:val="28"/>
        </w:rPr>
        <w:t>Файн</w:t>
      </w:r>
      <w:r w:rsidR="00257D5A">
        <w:rPr>
          <w:rFonts w:ascii="Times New Roman" w:eastAsia="Calibri" w:hAnsi="Times New Roman" w:cs="Times New Roman"/>
          <w:sz w:val="28"/>
          <w:szCs w:val="28"/>
        </w:rPr>
        <w:t>а</w:t>
      </w:r>
      <w:r w:rsidR="00FD088B">
        <w:rPr>
          <w:rFonts w:ascii="Times New Roman" w:eastAsia="Calibri" w:hAnsi="Times New Roman" w:cs="Times New Roman"/>
          <w:sz w:val="28"/>
          <w:szCs w:val="28"/>
        </w:rPr>
        <w:t>-Кинни</w:t>
      </w:r>
      <w:proofErr w:type="spellEnd"/>
      <w:r w:rsidR="00FD0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2. Критерии, 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используемые при оценке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>
        <w:rPr>
          <w:rFonts w:ascii="Times New Roman" w:eastAsia="Calibri" w:hAnsi="Times New Roman" w:cs="Times New Roman"/>
          <w:sz w:val="28"/>
          <w:szCs w:val="28"/>
        </w:rPr>
        <w:t>ые при расчете и оценке рисков:</w:t>
      </w:r>
    </w:p>
    <w:p w:rsidR="002B6698" w:rsidRPr="002B6698" w:rsidRDefault="002B6698" w:rsidP="002B6698">
      <w:pPr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индивидуальных рисков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  <w:t>- Вероятность в</w:t>
      </w:r>
      <w:r w:rsidR="00FD088B">
        <w:rPr>
          <w:rFonts w:ascii="Times New Roman" w:eastAsia="Calibri" w:hAnsi="Times New Roman" w:cs="Times New Roman"/>
          <w:sz w:val="28"/>
          <w:szCs w:val="28"/>
        </w:rPr>
        <w:t>озникновения риска (Таблица 1).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Степень тяжести воздействия н</w:t>
      </w:r>
      <w:r w:rsidR="00FD088B">
        <w:rPr>
          <w:rFonts w:ascii="Times New Roman" w:eastAsia="Calibri" w:hAnsi="Times New Roman" w:cs="Times New Roman"/>
          <w:sz w:val="28"/>
          <w:szCs w:val="28"/>
        </w:rPr>
        <w:t>а жизнь и здоровье (Таблица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659B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опасностей (Таблица 7).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общих рисков: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3).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(Таблица 5)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общего травматизма (Кто) (Таблица 6)</w:t>
      </w:r>
      <w:r w:rsidR="00D91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12ED">
        <w:rPr>
          <w:rFonts w:ascii="Times New Roman" w:eastAsia="Calibri" w:hAnsi="Times New Roman" w:cs="Times New Roman"/>
          <w:sz w:val="28"/>
          <w:szCs w:val="28"/>
        </w:rPr>
        <w:t>–</w:t>
      </w:r>
      <w:r w:rsidR="00342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2ED">
        <w:rPr>
          <w:rFonts w:ascii="Times New Roman" w:eastAsia="Calibri" w:hAnsi="Times New Roman" w:cs="Times New Roman"/>
          <w:sz w:val="28"/>
          <w:szCs w:val="28"/>
        </w:rPr>
        <w:t>«карта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рисков</w:t>
      </w:r>
      <w:r w:rsidR="000012ED">
        <w:rPr>
          <w:rFonts w:ascii="Times New Roman" w:eastAsia="Calibri" w:hAnsi="Times New Roman" w:cs="Times New Roman"/>
          <w:sz w:val="28"/>
          <w:szCs w:val="28"/>
        </w:rPr>
        <w:t>»</w:t>
      </w:r>
      <w:r w:rsidR="000E3077">
        <w:rPr>
          <w:rFonts w:ascii="Times New Roman" w:eastAsia="Calibri" w:hAnsi="Times New Roman" w:cs="Times New Roman"/>
          <w:sz w:val="28"/>
          <w:szCs w:val="28"/>
        </w:rPr>
        <w:t>), в которых указаны: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оценкой по </w:t>
      </w:r>
      <w:r w:rsidR="006A4109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опасност</w:t>
      </w:r>
      <w:r w:rsidR="006A4109">
        <w:rPr>
          <w:rFonts w:ascii="Times New Roman" w:eastAsia="Calibri" w:hAnsi="Times New Roman" w:cs="Times New Roman"/>
          <w:sz w:val="28"/>
          <w:szCs w:val="28"/>
        </w:rPr>
        <w:t>и</w:t>
      </w:r>
      <w:r w:rsidR="000E30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общие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наличие которых не зависит от вида выполняемой р</w:t>
      </w:r>
      <w:r w:rsidR="000E3077">
        <w:rPr>
          <w:rFonts w:ascii="Times New Roman" w:eastAsia="Calibri" w:hAnsi="Times New Roman" w:cs="Times New Roman"/>
          <w:sz w:val="28"/>
          <w:szCs w:val="28"/>
        </w:rPr>
        <w:t>аботы или занимаемой должности;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26CF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="00342D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026CF">
        <w:rPr>
          <w:rFonts w:ascii="Times New Roman" w:eastAsia="Calibri" w:hAnsi="Times New Roman" w:cs="Times New Roman"/>
          <w:sz w:val="28"/>
          <w:szCs w:val="28"/>
        </w:rPr>
        <w:t>(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общие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специальные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>
        <w:rPr>
          <w:rFonts w:ascii="Times New Roman" w:eastAsia="Calibri" w:hAnsi="Times New Roman" w:cs="Times New Roman"/>
          <w:sz w:val="28"/>
          <w:szCs w:val="28"/>
        </w:rPr>
        <w:t>)</w:t>
      </w:r>
      <w:r w:rsidR="000E30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="00DD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>
        <w:rPr>
          <w:rFonts w:ascii="Times New Roman" w:eastAsia="Calibri" w:hAnsi="Times New Roman" w:cs="Times New Roman"/>
          <w:sz w:val="28"/>
          <w:szCs w:val="28"/>
        </w:rPr>
        <w:t>ик: вероятность возникновения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>
        <w:rPr>
          <w:rFonts w:ascii="Times New Roman" w:eastAsia="Calibri" w:hAnsi="Times New Roman" w:cs="Times New Roman"/>
          <w:sz w:val="28"/>
          <w:szCs w:val="28"/>
        </w:rPr>
        <w:t>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>
        <w:rPr>
          <w:rFonts w:ascii="Times New Roman" w:eastAsia="Calibri" w:hAnsi="Times New Roman" w:cs="Times New Roman"/>
          <w:sz w:val="28"/>
          <w:szCs w:val="28"/>
        </w:rPr>
        <w:t>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Условно уровень риска можно определить в виде</w:t>
      </w:r>
      <w:r w:rsidR="002924C3">
        <w:rPr>
          <w:rFonts w:ascii="Times New Roman" w:eastAsia="Calibri" w:hAnsi="Times New Roman" w:cs="Times New Roman"/>
          <w:sz w:val="28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2B6698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разделены на группы: общие и специальные.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>
        <w:rPr>
          <w:rFonts w:ascii="Times New Roman" w:eastAsia="Calibri" w:hAnsi="Times New Roman" w:cs="Times New Roman"/>
          <w:sz w:val="28"/>
          <w:szCs w:val="28"/>
        </w:rPr>
        <w:t xml:space="preserve">одательством, государственными </w:t>
      </w:r>
      <w:r w:rsidRPr="002B6698">
        <w:rPr>
          <w:rFonts w:ascii="Times New Roman" w:eastAsia="Calibri" w:hAnsi="Times New Roman" w:cs="Times New Roman"/>
          <w:sz w:val="28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Специальные меры по управлению рисками указываются в карте оценке рисков </w:t>
      </w:r>
      <w:r w:rsidR="009668AD">
        <w:rPr>
          <w:rFonts w:ascii="Times New Roman" w:eastAsia="Calibri" w:hAnsi="Times New Roman" w:cs="Times New Roman"/>
          <w:sz w:val="28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98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Pr="002B66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2B6698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указанным рис</w:t>
            </w:r>
            <w:r w:rsidR="009668AD">
              <w:rPr>
                <w:rFonts w:ascii="Times New Roman" w:hAnsi="Times New Roman"/>
                <w:sz w:val="28"/>
                <w:szCs w:val="28"/>
              </w:rPr>
              <w:t>ком, до устранения причин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критическом уровне риска </w:t>
      </w:r>
      <w:r w:rsidR="00DD73E6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Pr="002B6698">
        <w:rPr>
          <w:rFonts w:ascii="Times New Roman" w:eastAsia="Calibri" w:hAnsi="Times New Roman" w:cs="Times New Roman"/>
          <w:sz w:val="28"/>
          <w:szCs w:val="28"/>
        </w:rPr>
        <w:t>прекращает работы, связанные с таким риском, до устранения причин ус</w:t>
      </w:r>
      <w:r w:rsidR="00C6025A">
        <w:rPr>
          <w:rFonts w:ascii="Times New Roman" w:eastAsia="Calibri" w:hAnsi="Times New Roman" w:cs="Times New Roman"/>
          <w:sz w:val="28"/>
          <w:szCs w:val="28"/>
        </w:rPr>
        <w:t>тановления такого уровня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="00A95B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риски 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характерны для всех сотрудников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Работодателя.</w:t>
      </w:r>
    </w:p>
    <w:p w:rsidR="00076CA8" w:rsidRDefault="002B669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Расчет общего коэффициента травматизма (К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="00C6025A">
        <w:rPr>
          <w:rFonts w:ascii="Times New Roman" w:eastAsia="Calibri" w:hAnsi="Times New Roman" w:cs="Times New Roman"/>
          <w:sz w:val="28"/>
          <w:szCs w:val="28"/>
        </w:rPr>
        <w:t>)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</w:t>
      </w:r>
      <w:r w:rsidR="001C2566">
        <w:rPr>
          <w:rFonts w:ascii="Times New Roman" w:eastAsia="Calibri" w:hAnsi="Times New Roman" w:cs="Times New Roman"/>
          <w:sz w:val="28"/>
          <w:szCs w:val="28"/>
        </w:rPr>
        <w:t xml:space="preserve">лица 6) произведен по формуле: </w:t>
      </w:r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="00076CA8" w:rsidRPr="00076CA8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076CA8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,</w:t>
      </w:r>
      <w:r w:rsidR="00076CA8">
        <w:rPr>
          <w:rFonts w:ascii="Times New Roman" w:eastAsia="Calibri" w:hAnsi="Times New Roman" w:cs="Times New Roman"/>
          <w:sz w:val="28"/>
          <w:szCs w:val="28"/>
        </w:rPr>
        <w:t xml:space="preserve"> где</w:t>
      </w:r>
      <w:r w:rsidR="00C50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16"/>
          <w:szCs w:val="16"/>
        </w:rPr>
        <w:t>ЧН</w:t>
      </w:r>
      <w:r w:rsidR="00A95B1E">
        <w:rPr>
          <w:rFonts w:ascii="Times New Roman" w:hAnsi="Times New Roman" w:cs="Times New Roman"/>
          <w:sz w:val="16"/>
          <w:szCs w:val="16"/>
        </w:rPr>
        <w:t xml:space="preserve">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это коэффициент частоты несчастных случаев, </w:t>
      </w:r>
      <w:proofErr w:type="spellStart"/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342D5A">
        <w:rPr>
          <w:rFonts w:ascii="Times New Roman" w:hAnsi="Times New Roman" w:cs="Times New Roman"/>
          <w:sz w:val="24"/>
          <w:szCs w:val="24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=</w:t>
      </w:r>
      <w:r w:rsidR="00342D5A">
        <w:rPr>
          <w:rFonts w:ascii="Times New Roman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Т/</w:t>
      </w:r>
      <w:proofErr w:type="gramStart"/>
      <w:r w:rsidR="00076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6CA8">
        <w:rPr>
          <w:rFonts w:ascii="Times New Roman" w:hAnsi="Times New Roman" w:cs="Times New Roman"/>
          <w:sz w:val="28"/>
          <w:szCs w:val="28"/>
        </w:rPr>
        <w:t xml:space="preserve"> х 1000, где Т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сумма несчастных случаев за прошедший год, Р </w:t>
      </w:r>
      <w:r w:rsidR="00D2204F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среднесписочная численност</w:t>
      </w:r>
      <w:r w:rsidR="00D2204F">
        <w:rPr>
          <w:rFonts w:ascii="Times New Roman" w:hAnsi="Times New Roman" w:cs="Times New Roman"/>
          <w:sz w:val="28"/>
          <w:szCs w:val="28"/>
        </w:rPr>
        <w:t>ь работников;</w:t>
      </w:r>
    </w:p>
    <w:p w:rsidR="00076CA8" w:rsidRDefault="00076CA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чч</w:t>
      </w:r>
      <w:proofErr w:type="spellEnd"/>
      <w:r w:rsidR="00D22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тяжести производственного травматизма </w:t>
      </w:r>
      <w:r w:rsidR="001C2566">
        <w:rPr>
          <w:rFonts w:ascii="Times New Roman" w:hAnsi="Times New Roman" w:cs="Times New Roman"/>
          <w:sz w:val="28"/>
          <w:szCs w:val="28"/>
        </w:rPr>
        <w:t xml:space="preserve">(рассчитан по формуле: </w:t>
      </w:r>
      <w:r>
        <w:rPr>
          <w:rFonts w:ascii="Times New Roman" w:hAnsi="Times New Roman" w:cs="Times New Roman"/>
          <w:sz w:val="28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18102A" w:rsidRDefault="007B4A6E" w:rsidP="001810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ри отсутствии несчастных случаев у </w:t>
      </w:r>
      <w:r w:rsidR="0019347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>
        <w:rPr>
          <w:rFonts w:ascii="Times New Roman" w:eastAsia="Calibri" w:hAnsi="Times New Roman" w:cs="Times New Roman"/>
          <w:sz w:val="28"/>
          <w:szCs w:val="28"/>
        </w:rPr>
        <w:t>рочность мероприятий по снижению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травматизма </w:t>
      </w:r>
      <w:r w:rsidR="00204958">
        <w:rPr>
          <w:rFonts w:ascii="Times New Roman" w:eastAsia="Calibri" w:hAnsi="Times New Roman" w:cs="Times New Roman"/>
          <w:sz w:val="28"/>
          <w:szCs w:val="28"/>
        </w:rPr>
        <w:t>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общие и специальные меры по управлению общими рисками </w:t>
      </w:r>
      <w:r>
        <w:rPr>
          <w:rFonts w:ascii="Times New Roman" w:eastAsia="Calibri" w:hAnsi="Times New Roman" w:cs="Times New Roman"/>
          <w:sz w:val="28"/>
          <w:szCs w:val="28"/>
        </w:rPr>
        <w:t>не требуются</w:t>
      </w:r>
      <w:r w:rsidR="0018102A">
        <w:rPr>
          <w:rFonts w:ascii="Times New Roman" w:eastAsia="Calibri" w:hAnsi="Times New Roman" w:cs="Times New Roman"/>
          <w:sz w:val="28"/>
          <w:szCs w:val="28"/>
        </w:rPr>
        <w:t>,</w:t>
      </w:r>
      <w:r w:rsidR="0018102A" w:rsidRPr="0018102A">
        <w:rPr>
          <w:rFonts w:ascii="Times New Roman" w:eastAsia="Calibri" w:hAnsi="Times New Roman" w:cs="Times New Roman"/>
          <w:sz w:val="28"/>
          <w:szCs w:val="28"/>
        </w:rPr>
        <w:t xml:space="preserve"> что не исключает мер по управлению индивидуальными рисками</w:t>
      </w:r>
      <w:r w:rsidR="00181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Ипз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), рассчитанному по формуле: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Иnз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BB0522">
        <w:rPr>
          <w:rFonts w:ascii="Times New Roman" w:eastAsia="Calibri" w:hAnsi="Times New Roman" w:cs="Times New Roman"/>
          <w:sz w:val="28"/>
          <w:szCs w:val="28"/>
        </w:rPr>
        <w:t>1/(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BB0522">
        <w:rPr>
          <w:rFonts w:ascii="Times New Roman" w:eastAsia="Calibri" w:hAnsi="Times New Roman" w:cs="Times New Roman"/>
          <w:sz w:val="28"/>
          <w:szCs w:val="28"/>
        </w:rPr>
        <w:t>)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 где 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тяжести выявленно</w:t>
      </w:r>
      <w:r w:rsidR="000C3197">
        <w:rPr>
          <w:rFonts w:ascii="Times New Roman" w:eastAsia="Calibri" w:hAnsi="Times New Roman" w:cs="Times New Roman"/>
          <w:sz w:val="28"/>
          <w:szCs w:val="28"/>
        </w:rPr>
        <w:t>го профзаболевания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4D4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sz w:val="28"/>
          <w:szCs w:val="28"/>
        </w:rPr>
        <w:t>согласно Таблице 5.</w:t>
      </w:r>
    </w:p>
    <w:p w:rsidR="002B6698" w:rsidRPr="002B6698" w:rsidRDefault="00A95B1E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это определяет, что риск отсутствует.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Это предполагает следующую срочность мероприятий по снижению </w:t>
      </w:r>
      <w:r w:rsidR="00C559E6">
        <w:rPr>
          <w:rFonts w:ascii="Times New Roman" w:eastAsia="Calibri" w:hAnsi="Times New Roman" w:cs="Times New Roman"/>
          <w:sz w:val="28"/>
          <w:szCs w:val="28"/>
        </w:rPr>
        <w:t>профессиональной заболеваемости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6B7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меры не требуются</w:t>
      </w:r>
      <w:r w:rsidR="00C559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E2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чрезвычайной ситуации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Рчс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природного или техногенного характера определена на основе ГОСТ Р 22.2.02-2015 по формуле:      Р</w:t>
      </w:r>
      <w:r w:rsidRPr="002B6698">
        <w:rPr>
          <w:rFonts w:ascii="Times New Roman" w:eastAsia="Calibri" w:hAnsi="Times New Roman" w:cs="Times New Roman"/>
          <w:sz w:val="16"/>
          <w:szCs w:val="16"/>
        </w:rPr>
        <w:t>ЧС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В</w:t>
      </w:r>
      <w:r w:rsidRPr="002B6698">
        <w:rPr>
          <w:rFonts w:ascii="Times New Roman" w:eastAsia="Calibri" w:hAnsi="Times New Roman" w:cs="Times New Roman"/>
          <w:sz w:val="16"/>
          <w:szCs w:val="16"/>
        </w:rPr>
        <w:t>ПР</w:t>
      </w:r>
      <w:r w:rsidR="003F407C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>
        <w:rPr>
          <w:rFonts w:ascii="Times New Roman" w:eastAsia="Calibri" w:hAnsi="Times New Roman" w:cs="Times New Roman"/>
          <w:sz w:val="28"/>
          <w:szCs w:val="28"/>
        </w:rPr>
        <w:t>–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53">
        <w:rPr>
          <w:rFonts w:ascii="Times New Roman" w:eastAsia="Calibri" w:hAnsi="Times New Roman" w:cs="Times New Roman"/>
          <w:sz w:val="28"/>
          <w:szCs w:val="28"/>
        </w:rPr>
        <w:t>0,000000</w:t>
      </w:r>
      <w:r w:rsidR="003F407C">
        <w:rPr>
          <w:rFonts w:ascii="Times New Roman" w:eastAsia="Calibri" w:hAnsi="Times New Roman" w:cs="Times New Roman"/>
          <w:sz w:val="28"/>
          <w:szCs w:val="28"/>
        </w:rPr>
        <w:t>572,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="00C2468A">
        <w:rPr>
          <w:rFonts w:ascii="Times New Roman" w:eastAsia="Calibri" w:hAnsi="Times New Roman" w:cs="Times New Roman"/>
          <w:sz w:val="28"/>
          <w:szCs w:val="28"/>
        </w:rPr>
        <w:t xml:space="preserve"> это вероятность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0,44. </w:t>
      </w:r>
      <w:proofErr w:type="spellStart"/>
      <w:r w:rsidR="00C559E6">
        <w:rPr>
          <w:rFonts w:ascii="Times New Roman" w:eastAsia="Calibri" w:hAnsi="Times New Roman" w:cs="Times New Roman"/>
          <w:sz w:val="28"/>
          <w:szCs w:val="28"/>
        </w:rPr>
        <w:t>Р</w:t>
      </w:r>
      <w:r w:rsidR="00C559E6" w:rsidRPr="00C559E6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="00C559E6" w:rsidRPr="00C559E6">
        <w:rPr>
          <w:rFonts w:ascii="Times New Roman" w:eastAsia="Calibri" w:hAnsi="Times New Roman" w:cs="Times New Roman"/>
          <w:sz w:val="28"/>
          <w:szCs w:val="28"/>
        </w:rPr>
        <w:t>= 0,00000025</w:t>
      </w:r>
      <w:r w:rsidR="00530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71038">
        <w:rPr>
          <w:rFonts w:ascii="Times New Roman" w:eastAsia="Calibri" w:hAnsi="Times New Roman" w:cs="Times New Roman"/>
          <w:b/>
          <w:sz w:val="28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Степень тяжести воздействия </w:t>
      </w:r>
      <w:r w:rsidR="00E933A8">
        <w:rPr>
          <w:rFonts w:ascii="Times New Roman" w:eastAsia="Calibri" w:hAnsi="Times New Roman" w:cs="Times New Roman"/>
          <w:b/>
          <w:sz w:val="28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езультатам анализа произошедших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</w:t>
            </w:r>
            <w:r w:rsidR="00A22519">
              <w:rPr>
                <w:rFonts w:ascii="Times New Roman" w:hAnsi="Times New Roman"/>
                <w:sz w:val="28"/>
                <w:szCs w:val="28"/>
              </w:rPr>
              <w:t xml:space="preserve">начительной (легкой) травмы (с 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AB4" w:rsidRDefault="003F6AB4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4.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рогрессирующая даже в отсутствие дальнейшей экспозиции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обусло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1B1F3B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5. </w:t>
      </w:r>
      <w:r w:rsidR="002B6698" w:rsidRPr="002B6698">
        <w:rPr>
          <w:rFonts w:ascii="Times New Roman" w:eastAsia="Calibri" w:hAnsi="Times New Roman" w:cs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профзабо-леваемости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Ипз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не</w:t>
            </w:r>
            <w:r w:rsidR="00A647D8">
              <w:rPr>
                <w:rFonts w:ascii="Times New Roman" w:hAnsi="Times New Roman"/>
                <w:sz w:val="28"/>
                <w:szCs w:val="28"/>
              </w:rPr>
              <w:t>отложные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A647D8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трав-</w:t>
            </w: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матизма</w:t>
            </w:r>
            <w:proofErr w:type="spellEnd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</w:tr>
    </w:tbl>
    <w:p w:rsidR="0037732C" w:rsidRPr="00DF701B" w:rsidRDefault="0037732C" w:rsidP="0037732C">
      <w:pPr>
        <w:rPr>
          <w:rFonts w:ascii="Times New Roman" w:hAnsi="Times New Roman" w:cs="Times New Roman"/>
          <w:sz w:val="32"/>
          <w:szCs w:val="32"/>
        </w:rPr>
      </w:pPr>
      <w:r w:rsidRPr="0037732C">
        <w:rPr>
          <w:rFonts w:ascii="Times New Roman" w:hAnsi="Times New Roman" w:cs="Times New Roman"/>
          <w:b/>
          <w:sz w:val="28"/>
          <w:szCs w:val="28"/>
        </w:rPr>
        <w:t>Таблица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8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9B"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 w:cs="Times New Roman"/>
          <w:b/>
          <w:sz w:val="32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Default="003503F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37732C" w:rsidTr="00BD768C">
        <w:tc>
          <w:tcPr>
            <w:tcW w:w="8472" w:type="dxa"/>
          </w:tcPr>
          <w:p w:rsidR="0037732C" w:rsidRPr="00A74795" w:rsidRDefault="0037732C" w:rsidP="00A747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9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Default="00A74795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падения из-за потери равновесия, в 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при спотыкании или </w:t>
            </w:r>
            <w:proofErr w:type="spellStart"/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скальзывании</w:t>
            </w:r>
            <w:proofErr w:type="spellEnd"/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4E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</w:p>
        </w:tc>
      </w:tr>
      <w:tr w:rsidR="0037732C" w:rsidTr="00BD768C">
        <w:tc>
          <w:tcPr>
            <w:tcW w:w="8472" w:type="dxa"/>
          </w:tcPr>
          <w:p w:rsidR="0037732C" w:rsidRPr="003B75AE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7637CF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151067" w:rsidRDefault="0037732C" w:rsidP="00A9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A95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523DF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2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ермические опасности</w:t>
            </w:r>
          </w:p>
        </w:tc>
        <w:tc>
          <w:tcPr>
            <w:tcW w:w="1099" w:type="dxa"/>
          </w:tcPr>
          <w:p w:rsidR="0037732C" w:rsidRPr="00E12E9B" w:rsidRDefault="00E12E9B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37732C" w:rsidTr="00BD768C">
        <w:tc>
          <w:tcPr>
            <w:tcW w:w="8472" w:type="dxa"/>
          </w:tcPr>
          <w:p w:rsidR="0037732C" w:rsidRPr="00D1194A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микроклимата</w:t>
            </w:r>
            <w:r w:rsidR="007D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1A3D00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732C" w:rsidTr="001A3D00">
        <w:trPr>
          <w:trHeight w:val="301"/>
        </w:trPr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</w:tr>
      <w:tr w:rsidR="0037732C" w:rsidTr="00BD768C">
        <w:tc>
          <w:tcPr>
            <w:tcW w:w="8472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5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94072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B13F7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97629D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</w:tr>
      <w:tr w:rsidR="0037732C" w:rsidTr="00BD768C">
        <w:tc>
          <w:tcPr>
            <w:tcW w:w="8472" w:type="dxa"/>
          </w:tcPr>
          <w:p w:rsidR="0037732C" w:rsidRPr="00D37827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</w:tr>
      <w:tr w:rsidR="0037732C" w:rsidTr="00BD768C">
        <w:tc>
          <w:tcPr>
            <w:tcW w:w="8472" w:type="dxa"/>
          </w:tcPr>
          <w:p w:rsidR="0037732C" w:rsidRPr="00F93010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F93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E3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D546FF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1A3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  <w:r w:rsidR="00A37B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 с </w:t>
            </w:r>
            <w:proofErr w:type="spellStart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непроведениеммедицинских</w:t>
            </w:r>
            <w:proofErr w:type="spellEnd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37732C" w:rsidTr="00BD768C">
        <w:tc>
          <w:tcPr>
            <w:tcW w:w="8472" w:type="dxa"/>
          </w:tcPr>
          <w:p w:rsidR="0037732C" w:rsidRPr="00BE079F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пожара</w:t>
            </w:r>
            <w:r w:rsidR="0037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ЧС</w:t>
            </w:r>
          </w:p>
        </w:tc>
        <w:tc>
          <w:tcPr>
            <w:tcW w:w="1099" w:type="dxa"/>
          </w:tcPr>
          <w:p w:rsidR="0037732C" w:rsidRPr="00BE07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вдыхания дыма, паров в</w:t>
            </w:r>
            <w:r w:rsidR="00B23568">
              <w:rPr>
                <w:rFonts w:ascii="Times New Roman" w:hAnsi="Times New Roman" w:cs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строповки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37732C" w:rsidTr="00BD768C">
        <w:tc>
          <w:tcPr>
            <w:tcW w:w="8472" w:type="dxa"/>
          </w:tcPr>
          <w:p w:rsidR="0037732C" w:rsidRPr="00297BA9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61A21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взрыва вследствие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</w:tr>
      <w:tr w:rsidR="0037732C" w:rsidTr="00BD768C">
        <w:tc>
          <w:tcPr>
            <w:tcW w:w="8472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E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CE232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2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68477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7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контакта с </w:t>
            </w:r>
            <w:proofErr w:type="spellStart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высокоопасными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0322F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>
              <w:rPr>
                <w:rFonts w:ascii="Times New Roman" w:hAnsi="Times New Roman" w:cs="Times New Roman"/>
                <w:sz w:val="24"/>
                <w:szCs w:val="24"/>
              </w:rPr>
              <w:t xml:space="preserve">нами, диоксидом серы, </w:t>
            </w:r>
            <w:proofErr w:type="spellStart"/>
            <w:r w:rsidR="00D94EF9">
              <w:rPr>
                <w:rFonts w:ascii="Times New Roman" w:hAnsi="Times New Roman" w:cs="Times New Roman"/>
                <w:sz w:val="24"/>
                <w:szCs w:val="24"/>
              </w:rPr>
              <w:t>тиомочеви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фиброгенного</w:t>
            </w:r>
            <w:proofErr w:type="spellEnd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E0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hAnsi="Times New Roman" w:cs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37732C" w:rsidTr="00BD768C">
        <w:tc>
          <w:tcPr>
            <w:tcW w:w="8472" w:type="dxa"/>
          </w:tcPr>
          <w:p w:rsidR="0037732C" w:rsidRDefault="009050A1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9050A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37732C" w:rsidTr="00BD768C">
        <w:tc>
          <w:tcPr>
            <w:tcW w:w="8472" w:type="dxa"/>
          </w:tcPr>
          <w:p w:rsidR="0037732C" w:rsidRPr="00237E9D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732B3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9644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9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F94D1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</w:tr>
      <w:tr w:rsidR="0037732C" w:rsidTr="00BD768C">
        <w:tc>
          <w:tcPr>
            <w:tcW w:w="8472" w:type="dxa"/>
          </w:tcPr>
          <w:p w:rsidR="0037732C" w:rsidRPr="008C0B18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635119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AD7A1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E062DA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D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0B7">
              <w:rPr>
                <w:rFonts w:ascii="Times New Roman" w:hAnsi="Times New Roman" w:cs="Times New Roman"/>
                <w:sz w:val="24"/>
                <w:szCs w:val="24"/>
              </w:rPr>
              <w:t>пасность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575A69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связанная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1A569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2B456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D82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некорректной работой</w:t>
            </w: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инструмента, оборудования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641C87" w:rsidTr="00BD768C">
        <w:tc>
          <w:tcPr>
            <w:tcW w:w="8472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CD0F76"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41C87" w:rsidTr="00BD768C">
        <w:tc>
          <w:tcPr>
            <w:tcW w:w="8472" w:type="dxa"/>
          </w:tcPr>
          <w:p w:rsidR="00641C87" w:rsidRDefault="00641C87" w:rsidP="006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,связанная</w:t>
            </w:r>
            <w:proofErr w:type="spellEnd"/>
            <w:r w:rsidR="00CD0F76">
              <w:rPr>
                <w:rFonts w:ascii="Times New Roman" w:hAnsi="Times New Roman" w:cs="Times New Roman"/>
                <w:sz w:val="24"/>
                <w:szCs w:val="24"/>
              </w:rPr>
              <w:t xml:space="preserve"> с причинением вреда вследствие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и внедрения новой техники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вероятн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Default="001C4798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97044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</w:t>
            </w:r>
            <w:r w:rsidR="0097044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зараженными людьми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37732C">
      <w:pPr>
        <w:rPr>
          <w:rFonts w:ascii="Times New Roman" w:hAnsi="Times New Roman" w:cs="Times New Roman"/>
          <w:b/>
          <w:sz w:val="24"/>
          <w:szCs w:val="24"/>
        </w:rPr>
      </w:pP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</w:tr>
      <w:tr w:rsidR="00980986" w:rsidRPr="008319FF" w:rsidTr="000116DF">
        <w:tc>
          <w:tcPr>
            <w:tcW w:w="898" w:type="dxa"/>
            <w:shd w:val="clear" w:color="auto" w:fill="auto"/>
          </w:tcPr>
          <w:p w:rsidR="00980986" w:rsidRPr="008319FF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Default="0043211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941C78" w:rsidRDefault="00432116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1C78" w:rsidRPr="00941C7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070C7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мастерскими</w:t>
            </w:r>
            <w:r w:rsidR="004D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(старший мастер)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производственного обучения</w:t>
            </w:r>
          </w:p>
        </w:tc>
      </w:tr>
      <w:tr w:rsidR="00895900" w:rsidRPr="008319FF" w:rsidTr="000116DF">
        <w:tc>
          <w:tcPr>
            <w:tcW w:w="898" w:type="dxa"/>
            <w:shd w:val="clear" w:color="auto" w:fill="auto"/>
          </w:tcPr>
          <w:p w:rsidR="00895900" w:rsidRPr="008319FF" w:rsidRDefault="0089590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32" w:type="dxa"/>
            <w:shd w:val="clear" w:color="auto" w:fill="auto"/>
          </w:tcPr>
          <w:p w:rsidR="00895900" w:rsidRDefault="0089590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133EF7" w:rsidRPr="008319FF" w:rsidTr="000116DF">
        <w:tc>
          <w:tcPr>
            <w:tcW w:w="898" w:type="dxa"/>
            <w:shd w:val="clear" w:color="auto" w:fill="auto"/>
          </w:tcPr>
          <w:p w:rsidR="00133EF7" w:rsidRPr="008319FF" w:rsidRDefault="00133EF7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133EF7" w:rsidRDefault="00133EF7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основ безопасности жизнедеятельности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</w:t>
            </w:r>
            <w:r w:rsidR="0013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(секретарь)</w:t>
            </w:r>
          </w:p>
        </w:tc>
      </w:tr>
      <w:tr w:rsidR="00133EF7" w:rsidRPr="008319FF" w:rsidTr="000116DF">
        <w:tc>
          <w:tcPr>
            <w:tcW w:w="898" w:type="dxa"/>
            <w:shd w:val="clear" w:color="auto" w:fill="auto"/>
          </w:tcPr>
          <w:p w:rsidR="00133EF7" w:rsidRDefault="00133EF7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133EF7" w:rsidRDefault="00133EF7" w:rsidP="004D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(бухгалтер</w:t>
            </w:r>
            <w:r w:rsidR="004D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кассир)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5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общежитием</w:t>
            </w:r>
            <w:r w:rsidR="0013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(комендант)</w:t>
            </w:r>
          </w:p>
        </w:tc>
      </w:tr>
      <w:tr w:rsidR="00FA4F85" w:rsidRPr="008319FF" w:rsidTr="000116DF">
        <w:tc>
          <w:tcPr>
            <w:tcW w:w="898" w:type="dxa"/>
            <w:shd w:val="clear" w:color="auto" w:fill="auto"/>
          </w:tcPr>
          <w:p w:rsidR="00FA4F85" w:rsidRDefault="00FA4F85" w:rsidP="0089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32" w:type="dxa"/>
            <w:shd w:val="clear" w:color="auto" w:fill="auto"/>
          </w:tcPr>
          <w:p w:rsidR="00FA4F85" w:rsidRDefault="00FA4F85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Кастелянша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4A57EC" w:rsidP="0038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библиотекой</w:t>
            </w:r>
            <w:r w:rsidR="00385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(библиотекарь)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941C78" w:rsidRDefault="005837A0" w:rsidP="009C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 (по обслуживанию</w:t>
            </w:r>
            <w:r w:rsidR="009C5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компьютеров и оргтехники)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FA4F85" w:rsidP="001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4A57EC" w:rsidP="004A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Шеф-п</w:t>
            </w:r>
            <w:r w:rsidR="008319FF"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(повар)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133EF7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по комплексному обслуживанию и ремонту зданий </w:t>
            </w:r>
          </w:p>
        </w:tc>
      </w:tr>
      <w:tr w:rsidR="005164A8" w:rsidRPr="008319FF" w:rsidTr="000116DF">
        <w:tc>
          <w:tcPr>
            <w:tcW w:w="898" w:type="dxa"/>
            <w:shd w:val="clear" w:color="auto" w:fill="auto"/>
          </w:tcPr>
          <w:p w:rsidR="005164A8" w:rsidRDefault="005164A8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5164A8" w:rsidRPr="008319FF" w:rsidRDefault="005164A8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50CB2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4A66DD" w:rsidRPr="008319FF" w:rsidTr="000116DF">
        <w:tc>
          <w:tcPr>
            <w:tcW w:w="898" w:type="dxa"/>
            <w:shd w:val="clear" w:color="auto" w:fill="auto"/>
          </w:tcPr>
          <w:p w:rsidR="004A66DD" w:rsidRDefault="004A66DD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4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4A66DD" w:rsidRDefault="004A66DD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</w:tr>
    </w:tbl>
    <w:p w:rsid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C85F05" w:rsidRDefault="00C85F05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4774B0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774B0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3104D" w:rsidRDefault="00B037F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63104D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63104D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>ДИРЕКТОР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</w:t>
      </w:r>
      <w:r>
        <w:rPr>
          <w:rFonts w:ascii="Times New Roman" w:hAnsi="Times New Roman"/>
          <w:sz w:val="24"/>
          <w:szCs w:val="24"/>
        </w:rPr>
        <w:t>, режима труда и отдыха.</w:t>
      </w: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134"/>
        <w:gridCol w:w="4252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C01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C01384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357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57F26">
              <w:rPr>
                <w:rFonts w:ascii="Times New Roman" w:hAnsi="Times New Roman"/>
                <w:sz w:val="24"/>
                <w:szCs w:val="24"/>
              </w:rPr>
              <w:t>пребывание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pStyle w:val="3"/>
        <w:rPr>
          <w:color w:val="auto"/>
          <w:sz w:val="32"/>
          <w:szCs w:val="32"/>
        </w:rPr>
      </w:pPr>
    </w:p>
    <w:p w:rsidR="00EE1A1E" w:rsidRDefault="00EE1A1E" w:rsidP="00EE1A1E"/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B14507" w:rsidRDefault="00EE1A1E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507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722F4" w:rsidRDefault="00B037FD" w:rsidP="00EE1A1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C722F4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C722F4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C722F4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>ЗАМЕСТИТЕЛЬ ДИРЕКТОРА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F4766B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766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357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357F26">
              <w:rPr>
                <w:rFonts w:ascii="Times New Roman" w:hAnsi="Times New Roman"/>
                <w:sz w:val="24"/>
                <w:szCs w:val="24"/>
              </w:rPr>
              <w:t>нахождении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причинением вреда вследствие модернизации и внедрения новой техники, оборудования, и вероятность причинения вреда в будущем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Освидетельствование техники и оборудования, проведение регламентных работ. Обучение персонала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b/>
          <w:bCs/>
          <w:sz w:val="32"/>
          <w:szCs w:val="32"/>
        </w:rPr>
      </w:pPr>
      <w:r w:rsidRPr="00481BE7">
        <w:rPr>
          <w:b/>
          <w:bCs/>
          <w:sz w:val="32"/>
          <w:szCs w:val="32"/>
        </w:rPr>
        <w:t xml:space="preserve">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b/>
          <w:bCs/>
          <w:sz w:val="32"/>
          <w:szCs w:val="32"/>
        </w:rPr>
      </w:pP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60704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704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B037F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0607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0607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>ЗАМЕСТИТЕЛЬ ДИРЕКТОРА ПО АХР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пребывание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0C3BD6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0C3BD6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Default="000C3BD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D04E3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D04E3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FB462D" w:rsidRPr="00D04E30" w:rsidRDefault="009970B9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ПРЕПОДАВАТЕЛЬ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52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5211E7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F06E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8F06E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240D" w:rsidRDefault="008F06EB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2240D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2240D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>ПЕДАГОГ</w:t>
      </w:r>
      <w:r w:rsidR="00096275">
        <w:rPr>
          <w:rFonts w:ascii="Times New Roman" w:hAnsi="Times New Roman"/>
          <w:sz w:val="32"/>
          <w:szCs w:val="32"/>
        </w:rPr>
        <w:t>-</w:t>
      </w:r>
      <w:r w:rsidR="00D668A1">
        <w:rPr>
          <w:rFonts w:ascii="Times New Roman" w:hAnsi="Times New Roman"/>
          <w:sz w:val="32"/>
          <w:szCs w:val="32"/>
        </w:rPr>
        <w:t>ОРГАНИЗАТОР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sz w:val="28"/>
          <w:szCs w:val="28"/>
        </w:rPr>
      </w:pPr>
      <w:r w:rsidRPr="00481BE7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9F0EA5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F0EA5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B5B10" w:rsidRDefault="009F0EA5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6B5B1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6B5B1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6B5B1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B5B10">
        <w:rPr>
          <w:rFonts w:ascii="Times New Roman" w:hAnsi="Times New Roman"/>
          <w:sz w:val="32"/>
          <w:szCs w:val="32"/>
        </w:rPr>
        <w:t>ПЕДАГОГ-ПСИХОЛОГ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B7B05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3B7B05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3B7B0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3B7B05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РУКОВОДИТЕЛЬ ФИЗИЧЕСКОГО ВОСПИТАНИЯ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82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82E7D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9802A0" w:rsidRPr="00735E84" w:rsidRDefault="009802A0" w:rsidP="009802A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9802A0" w:rsidRPr="003B7B05" w:rsidRDefault="009802A0" w:rsidP="009802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3B7B05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3B7B0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9802A0" w:rsidRPr="003B7B05" w:rsidRDefault="009802A0" w:rsidP="009802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МАСТЕРСКИМИ (СТАРШИЙ МАСТЕР)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9802A0" w:rsidRPr="00F50F70" w:rsidRDefault="009802A0" w:rsidP="009802A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9802A0" w:rsidRPr="00564EE9" w:rsidRDefault="009802A0" w:rsidP="009802A0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9802A0" w:rsidRPr="00564EE9" w:rsidRDefault="009802A0" w:rsidP="009802A0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9802A0" w:rsidRPr="00A645AB" w:rsidTr="00181997">
        <w:tc>
          <w:tcPr>
            <w:tcW w:w="709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9802A0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9802A0" w:rsidRPr="00A645AB" w:rsidTr="00181997">
        <w:tc>
          <w:tcPr>
            <w:tcW w:w="478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2A0" w:rsidRPr="00A645AB" w:rsidTr="00181997">
        <w:tc>
          <w:tcPr>
            <w:tcW w:w="478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9802A0" w:rsidRPr="00A645AB" w:rsidTr="00181997">
        <w:tc>
          <w:tcPr>
            <w:tcW w:w="4785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9802A0" w:rsidRPr="00A645AB" w:rsidRDefault="009802A0" w:rsidP="00181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9802A0" w:rsidRPr="00564EE9" w:rsidRDefault="009802A0" w:rsidP="009802A0">
      <w:pPr>
        <w:rPr>
          <w:rFonts w:ascii="Times New Roman" w:hAnsi="Times New Roman"/>
          <w:sz w:val="24"/>
          <w:szCs w:val="24"/>
        </w:rPr>
      </w:pPr>
    </w:p>
    <w:p w:rsidR="009802A0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9802A0" w:rsidRPr="009131B8" w:rsidRDefault="009802A0" w:rsidP="009802A0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9802A0" w:rsidRPr="0036128F" w:rsidRDefault="009802A0" w:rsidP="009802A0">
      <w:pPr>
        <w:jc w:val="center"/>
        <w:rPr>
          <w:sz w:val="32"/>
          <w:szCs w:val="32"/>
        </w:rPr>
      </w:pPr>
    </w:p>
    <w:p w:rsidR="009802A0" w:rsidRDefault="009802A0" w:rsidP="009802A0">
      <w:pPr>
        <w:jc w:val="center"/>
        <w:rPr>
          <w:sz w:val="32"/>
          <w:szCs w:val="32"/>
        </w:rPr>
      </w:pPr>
    </w:p>
    <w:p w:rsidR="009802A0" w:rsidRDefault="009802A0" w:rsidP="009802A0">
      <w:pPr>
        <w:jc w:val="center"/>
        <w:rPr>
          <w:sz w:val="32"/>
          <w:szCs w:val="32"/>
        </w:rPr>
      </w:pPr>
    </w:p>
    <w:p w:rsidR="006315BD" w:rsidRPr="00735E84" w:rsidRDefault="006315BD" w:rsidP="006315BD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6315BD" w:rsidRPr="003C38F0" w:rsidRDefault="00735E84" w:rsidP="006315B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6315BD" w:rsidRPr="003C38F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6315BD" w:rsidRPr="003C38F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6315BD" w:rsidRDefault="006315BD" w:rsidP="006315B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МАСТЕР ПРОИЗВОДСТВЕННОГО ОБУЧЕНИЯ*</w:t>
      </w:r>
    </w:p>
    <w:p w:rsidR="006315BD" w:rsidRDefault="006315BD" w:rsidP="006315B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(Специальность повар-кондитер)</w:t>
      </w:r>
    </w:p>
    <w:p w:rsidR="006315BD" w:rsidRPr="00515657" w:rsidRDefault="006315BD" w:rsidP="006315BD">
      <w:pPr>
        <w:jc w:val="center"/>
        <w:rPr>
          <w:rFonts w:ascii="Times New Roman" w:hAnsi="Times New Roman"/>
          <w:sz w:val="24"/>
          <w:szCs w:val="24"/>
        </w:rPr>
      </w:pPr>
      <w:r w:rsidRPr="00515657">
        <w:rPr>
          <w:rFonts w:ascii="Times New Roman" w:hAnsi="Times New Roman"/>
          <w:sz w:val="24"/>
          <w:szCs w:val="24"/>
        </w:rPr>
        <w:t>*Для других специальностей</w:t>
      </w:r>
      <w:r w:rsidR="00515657" w:rsidRPr="00515657">
        <w:rPr>
          <w:rFonts w:ascii="Times New Roman" w:hAnsi="Times New Roman"/>
          <w:sz w:val="24"/>
          <w:szCs w:val="24"/>
        </w:rPr>
        <w:t xml:space="preserve"> оценку профессиональных рисков необходимо провести комиссией в соответствии с профилем профессиональной образовательной организации.</w:t>
      </w:r>
    </w:p>
    <w:p w:rsidR="006315BD" w:rsidRPr="00564EE9" w:rsidRDefault="006315BD" w:rsidP="006315BD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6315BD" w:rsidRPr="00D12585" w:rsidRDefault="006315BD" w:rsidP="006315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6315BD" w:rsidRPr="00564EE9" w:rsidRDefault="006315BD" w:rsidP="006315BD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6315BD" w:rsidRPr="00564EE9" w:rsidRDefault="006315BD" w:rsidP="006315BD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6315BD" w:rsidRPr="00A645AB" w:rsidTr="004D4330">
        <w:tc>
          <w:tcPr>
            <w:tcW w:w="709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6315BD" w:rsidRPr="00564EE9" w:rsidRDefault="006315BD" w:rsidP="006315BD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15BD" w:rsidRDefault="006315BD" w:rsidP="006315BD">
      <w:pPr>
        <w:rPr>
          <w:rFonts w:ascii="Times New Roman" w:hAnsi="Times New Roman"/>
          <w:sz w:val="24"/>
          <w:szCs w:val="24"/>
        </w:rPr>
      </w:pPr>
    </w:p>
    <w:p w:rsidR="006315BD" w:rsidRDefault="006315BD" w:rsidP="006315BD">
      <w:pPr>
        <w:rPr>
          <w:rFonts w:ascii="Times New Roman" w:hAnsi="Times New Roman"/>
          <w:sz w:val="24"/>
          <w:szCs w:val="24"/>
        </w:rPr>
      </w:pPr>
    </w:p>
    <w:p w:rsidR="006315BD" w:rsidRPr="00564EE9" w:rsidRDefault="006315BD" w:rsidP="006315BD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6315BD" w:rsidRPr="00A645AB" w:rsidTr="004D4330">
        <w:tc>
          <w:tcPr>
            <w:tcW w:w="478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15BD" w:rsidRPr="00A645AB" w:rsidTr="004D4330">
        <w:tc>
          <w:tcPr>
            <w:tcW w:w="478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6315BD" w:rsidRPr="00A645AB" w:rsidTr="004D4330">
        <w:tc>
          <w:tcPr>
            <w:tcW w:w="4785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6315BD" w:rsidRPr="00A645AB" w:rsidRDefault="006315BD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6315BD" w:rsidRDefault="006315BD" w:rsidP="006315BD">
      <w:pPr>
        <w:rPr>
          <w:rFonts w:ascii="Times New Roman" w:hAnsi="Times New Roman"/>
          <w:sz w:val="24"/>
          <w:szCs w:val="24"/>
        </w:rPr>
      </w:pPr>
    </w:p>
    <w:p w:rsidR="006315BD" w:rsidRPr="00564EE9" w:rsidRDefault="006315BD" w:rsidP="006315BD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6315BD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6315BD" w:rsidRPr="009131B8" w:rsidRDefault="006315BD" w:rsidP="006315BD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6315BD" w:rsidRPr="00564EE9" w:rsidRDefault="006315BD" w:rsidP="006315BD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A5121" w:rsidRDefault="000A5121" w:rsidP="00EE1A1E">
      <w:pPr>
        <w:jc w:val="center"/>
        <w:rPr>
          <w:sz w:val="32"/>
          <w:szCs w:val="32"/>
        </w:rPr>
      </w:pPr>
    </w:p>
    <w:p w:rsidR="000A5121" w:rsidRDefault="000A5121" w:rsidP="00EE1A1E">
      <w:pPr>
        <w:jc w:val="center"/>
        <w:rPr>
          <w:sz w:val="32"/>
          <w:szCs w:val="32"/>
        </w:rPr>
      </w:pPr>
    </w:p>
    <w:p w:rsidR="000A5121" w:rsidRDefault="000A5121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F25DB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F25DB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F25D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F25DB" w:rsidRDefault="009C546F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СПЕЦИАЛИСТ ПО ОХРАНЕ ТРУДА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</w:t>
      </w:r>
      <w:r>
        <w:rPr>
          <w:rFonts w:ascii="Times New Roman" w:hAnsi="Times New Roman"/>
          <w:sz w:val="24"/>
          <w:szCs w:val="24"/>
        </w:rPr>
        <w:t>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2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D25D1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2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D25D19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5C8E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25C8E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25C8E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25C8E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ВОСПИТАТЕЛЬ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470FC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C470FC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C470FC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C470FC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ПРЕПОДАВАТЕЛЬ</w:t>
      </w:r>
      <w:r w:rsidR="00DB4F2B">
        <w:rPr>
          <w:rFonts w:ascii="Times New Roman" w:hAnsi="Times New Roman"/>
          <w:sz w:val="32"/>
          <w:szCs w:val="32"/>
        </w:rPr>
        <w:t>-</w:t>
      </w:r>
      <w:r w:rsidR="00EE1A1E" w:rsidRPr="00C470FC">
        <w:rPr>
          <w:rFonts w:ascii="Times New Roman" w:hAnsi="Times New Roman"/>
          <w:sz w:val="32"/>
          <w:szCs w:val="32"/>
        </w:rPr>
        <w:t>ОРГАНИЗАТОР ОБЖ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</w:t>
      </w:r>
      <w:r>
        <w:rPr>
          <w:rFonts w:ascii="Times New Roman" w:hAnsi="Times New Roman"/>
          <w:sz w:val="24"/>
          <w:szCs w:val="24"/>
        </w:rPr>
        <w:t>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237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237310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DD370B" w:rsidRDefault="00DD370B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A6DB6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FA6DB6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FA6DB6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FA6DB6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ИНСПЕКТОР ПО КАДРАМ (СЕКРЕТАРЬ)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/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DB4F2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F2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DB4F2B" w:rsidRDefault="00735E84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DB4F2B">
        <w:rPr>
          <w:rFonts w:ascii="Times New Roman" w:hAnsi="Times New Roman" w:cs="Times New Roman"/>
          <w:sz w:val="32"/>
          <w:szCs w:val="32"/>
        </w:rPr>
        <w:t>ценки</w:t>
      </w:r>
      <w:r w:rsid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DB4F2B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DB4F2B" w:rsidRDefault="00A57066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F2B">
        <w:rPr>
          <w:rFonts w:ascii="Times New Roman" w:hAnsi="Times New Roman" w:cs="Times New Roman"/>
          <w:sz w:val="32"/>
          <w:szCs w:val="32"/>
        </w:rPr>
        <w:t>ГЛАВНЫЙ БУХГАЛТЕР (БУХГАЛТЕР</w:t>
      </w:r>
      <w:r w:rsidR="00F13435">
        <w:rPr>
          <w:rFonts w:ascii="Times New Roman" w:hAnsi="Times New Roman" w:cs="Times New Roman"/>
          <w:sz w:val="32"/>
          <w:szCs w:val="32"/>
        </w:rPr>
        <w:t>, КАССИР</w:t>
      </w:r>
      <w:r w:rsidRPr="00DB4F2B">
        <w:rPr>
          <w:rFonts w:ascii="Times New Roman" w:hAnsi="Times New Roman" w:cs="Times New Roman"/>
          <w:sz w:val="32"/>
          <w:szCs w:val="32"/>
        </w:rPr>
        <w:t>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5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50D06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AB3D14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6D308F" w:rsidRDefault="006D308F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84B5A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БИБЛИОТЕКОЙ</w:t>
      </w:r>
      <w:r w:rsidR="00EE1A1E" w:rsidRPr="00A84B5A">
        <w:rPr>
          <w:rFonts w:ascii="Times New Roman" w:hAnsi="Times New Roman"/>
          <w:sz w:val="32"/>
          <w:szCs w:val="32"/>
        </w:rPr>
        <w:t xml:space="preserve"> (БИБЛИОТЕКАРЬ)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rPr>
          <w:sz w:val="32"/>
          <w:szCs w:val="32"/>
        </w:rPr>
      </w:pPr>
      <w:r w:rsidRPr="00922E41">
        <w:rPr>
          <w:sz w:val="32"/>
          <w:szCs w:val="32"/>
        </w:rPr>
        <w:t xml:space="preserve">                                                                                    </w:t>
      </w: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ЛАБОРАНТ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735E84" w:rsidRDefault="00735E8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735E8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E8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735E8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A84B5A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ОБЩЕЖИТИЕМ (КОМЕНДАНТ)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 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0C5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0C5FDB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034F" w:rsidRP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034F">
        <w:rPr>
          <w:rFonts w:ascii="Times New Roman" w:eastAsia="Calibri" w:hAnsi="Times New Roman" w:cs="Times New Roman"/>
          <w:sz w:val="32"/>
          <w:szCs w:val="32"/>
        </w:rPr>
        <w:t>Карта</w:t>
      </w:r>
    </w:p>
    <w:p w:rsidR="00BB034F" w:rsidRP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034F">
        <w:rPr>
          <w:rFonts w:ascii="Times New Roman" w:eastAsia="Calibri" w:hAnsi="Times New Roman" w:cs="Times New Roman"/>
          <w:sz w:val="32"/>
          <w:szCs w:val="32"/>
        </w:rPr>
        <w:t>оценки рисков идентифицированных опасностей на рабочем месте №</w:t>
      </w:r>
    </w:p>
    <w:p w:rsidR="00BB034F" w:rsidRPr="00BB034F" w:rsidRDefault="00BB034F" w:rsidP="00BB03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B034F">
        <w:rPr>
          <w:rFonts w:ascii="Times New Roman" w:eastAsia="Calibri" w:hAnsi="Times New Roman" w:cs="Times New Roman"/>
          <w:sz w:val="32"/>
          <w:szCs w:val="32"/>
        </w:rPr>
        <w:t>Кастелянша</w:t>
      </w: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                           Меры управления рисками</w:t>
      </w: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BB034F">
        <w:rPr>
          <w:rFonts w:ascii="Times New Roman" w:eastAsia="Calibri" w:hAnsi="Times New Roman" w:cs="Times New Roman"/>
          <w:sz w:val="24"/>
          <w:szCs w:val="24"/>
          <w:u w:val="single"/>
        </w:rPr>
        <w:t>Общие меры: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proofErr w:type="gramStart"/>
      <w:r w:rsidRPr="00BB034F">
        <w:rPr>
          <w:rFonts w:ascii="Times New Roman" w:eastAsia="Calibri" w:hAnsi="Times New Roman" w:cs="Times New Roman"/>
          <w:sz w:val="24"/>
          <w:szCs w:val="24"/>
        </w:rPr>
        <w:t>обучения по охране</w:t>
      </w:r>
      <w:proofErr w:type="gramEnd"/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труда и проверки знаний требований по охране труда.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Проведение обучения (инструктажа) по электробезопасности.</w:t>
      </w:r>
    </w:p>
    <w:p w:rsidR="00BB034F" w:rsidRPr="00BB034F" w:rsidRDefault="00BB034F" w:rsidP="00BB034F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34F">
        <w:rPr>
          <w:rFonts w:ascii="Times New Roman" w:eastAsia="Calibri" w:hAnsi="Times New Roman" w:cs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Меры управления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дств св</w:t>
            </w:r>
            <w:proofErr w:type="gram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размещения аптечек, инструкций</w:t>
            </w: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мер безопасности при ЧС природного характера, инструктирование и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ГО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ЧС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ГО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ЧС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BB034F" w:rsidRPr="00BB034F" w:rsidTr="00F82E7D">
        <w:tc>
          <w:tcPr>
            <w:tcW w:w="709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B034F">
        <w:rPr>
          <w:rFonts w:ascii="Times New Roman" w:eastAsia="Calibri" w:hAnsi="Times New Roman" w:cs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B034F" w:rsidRPr="00BB034F" w:rsidTr="00F82E7D">
        <w:tc>
          <w:tcPr>
            <w:tcW w:w="478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Общий коэффициент травматизма*</w:t>
            </w:r>
          </w:p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B034F" w:rsidRPr="00BB034F" w:rsidTr="00F82E7D">
        <w:tc>
          <w:tcPr>
            <w:tcW w:w="478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0,067</w:t>
            </w:r>
          </w:p>
        </w:tc>
      </w:tr>
      <w:tr w:rsidR="00BB034F" w:rsidRPr="00BB034F" w:rsidTr="00F82E7D">
        <w:tc>
          <w:tcPr>
            <w:tcW w:w="4785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B034F" w:rsidRPr="00BB034F" w:rsidRDefault="00BB034F" w:rsidP="00BB0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34F">
              <w:rPr>
                <w:rFonts w:ascii="Times New Roman" w:eastAsia="Calibri" w:hAnsi="Times New Roman" w:cs="Times New Roman"/>
                <w:sz w:val="24"/>
                <w:szCs w:val="24"/>
              </w:rPr>
              <w:t>0,00000025</w:t>
            </w:r>
          </w:p>
        </w:tc>
      </w:tr>
    </w:tbl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034F" w:rsidRPr="00BB034F" w:rsidRDefault="00BB034F" w:rsidP="00BB034F">
      <w:pPr>
        <w:rPr>
          <w:rFonts w:ascii="Times New Roman" w:eastAsia="Calibri" w:hAnsi="Times New Roman" w:cs="Times New Roman"/>
          <w:sz w:val="24"/>
          <w:szCs w:val="24"/>
        </w:rPr>
      </w:pPr>
      <w:r w:rsidRPr="00BB034F">
        <w:rPr>
          <w:rFonts w:ascii="Times New Roman" w:eastAsia="Calibri" w:hAnsi="Times New Roman" w:cs="Times New Roman"/>
          <w:sz w:val="24"/>
          <w:szCs w:val="24"/>
        </w:rPr>
        <w:t>*Общий коэффициент травматизма равен 0 в организациях, где не произошло несчастных случаев.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(Фамилия, инициалы)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подпись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Члены комиссии </w:t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                </w:t>
      </w: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     (Фамилия, инициалы)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подпись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</w:rPr>
        <w:tab/>
      </w:r>
      <w:r w:rsidRPr="00BB034F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                    </w:t>
      </w:r>
      <w:r w:rsidRPr="00BB034F">
        <w:rPr>
          <w:rFonts w:ascii="Times New Roman" w:eastAsia="Calibri" w:hAnsi="Times New Roman" w:cs="Times New Roman"/>
          <w:sz w:val="28"/>
          <w:szCs w:val="28"/>
        </w:rPr>
        <w:t xml:space="preserve">         (Фамилия, инициалы)</w:t>
      </w:r>
    </w:p>
    <w:p w:rsidR="00BB034F" w:rsidRPr="00BB034F" w:rsidRDefault="00BB034F" w:rsidP="00BB034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0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034F" w:rsidRDefault="00BB034F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F2050F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2050F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C38F0" w:rsidRDefault="00F2050F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3C38F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3C38F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3C38F0" w:rsidRDefault="00A57066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ШЕФ-ПОВАР (</w:t>
      </w:r>
      <w:r w:rsidR="00EE1A1E" w:rsidRPr="003C38F0">
        <w:rPr>
          <w:rFonts w:ascii="Times New Roman" w:hAnsi="Times New Roman"/>
          <w:sz w:val="32"/>
          <w:szCs w:val="32"/>
        </w:rPr>
        <w:t>ПОВАР</w:t>
      </w:r>
      <w:r>
        <w:rPr>
          <w:rFonts w:ascii="Times New Roman" w:hAnsi="Times New Roman"/>
          <w:sz w:val="32"/>
          <w:szCs w:val="32"/>
        </w:rPr>
        <w:t>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D12585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5F0F9A" w:rsidRPr="00FF5410" w:rsidRDefault="005F0F9A" w:rsidP="005F0F9A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5F0F9A" w:rsidRPr="00A84B5A" w:rsidRDefault="00FF5410" w:rsidP="005F0F9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5F0F9A" w:rsidRPr="00A84B5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5F0F9A"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5F0F9A" w:rsidRPr="00A84B5A" w:rsidRDefault="005F0F9A" w:rsidP="005F0F9A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ПОДСОБНЫЙ РАБОЧИЙ</w:t>
      </w:r>
      <w:r w:rsidR="00E93E7F">
        <w:rPr>
          <w:rFonts w:ascii="Times New Roman" w:hAnsi="Times New Roman"/>
          <w:sz w:val="32"/>
          <w:szCs w:val="32"/>
        </w:rPr>
        <w:t xml:space="preserve"> КУХНИ</w:t>
      </w:r>
    </w:p>
    <w:p w:rsidR="005F0F9A" w:rsidRPr="00564EE9" w:rsidRDefault="005F0F9A" w:rsidP="005F0F9A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Меры управления рисками</w:t>
      </w:r>
    </w:p>
    <w:p w:rsidR="005F0F9A" w:rsidRPr="00C33139" w:rsidRDefault="005F0F9A" w:rsidP="005F0F9A">
      <w:pPr>
        <w:rPr>
          <w:rFonts w:ascii="Times New Roman" w:hAnsi="Times New Roman"/>
          <w:sz w:val="24"/>
          <w:szCs w:val="24"/>
          <w:u w:val="single"/>
        </w:rPr>
      </w:pPr>
      <w:r w:rsidRPr="00C33139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5F0F9A" w:rsidRPr="005F0F9A" w:rsidRDefault="005F0F9A" w:rsidP="005F0F9A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5F0F9A" w:rsidRPr="005F0F9A" w:rsidRDefault="005F0F9A" w:rsidP="005F0F9A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F0F9A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F0F9A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5F0F9A" w:rsidRPr="00564EE9" w:rsidRDefault="005F0F9A" w:rsidP="005F0F9A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5F0F9A" w:rsidRPr="00564EE9" w:rsidRDefault="005F0F9A" w:rsidP="005F0F9A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5F0F9A" w:rsidRPr="00A645AB" w:rsidTr="004D4330">
        <w:tc>
          <w:tcPr>
            <w:tcW w:w="709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</w:tbl>
    <w:p w:rsidR="005F0F9A" w:rsidRPr="00564EE9" w:rsidRDefault="005F0F9A" w:rsidP="005F0F9A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5F0F9A" w:rsidRDefault="005F0F9A" w:rsidP="005F0F9A">
      <w:pPr>
        <w:rPr>
          <w:rFonts w:ascii="Times New Roman" w:hAnsi="Times New Roman"/>
          <w:sz w:val="24"/>
          <w:szCs w:val="24"/>
        </w:rPr>
      </w:pPr>
    </w:p>
    <w:p w:rsidR="005F0F9A" w:rsidRPr="00564EE9" w:rsidRDefault="005F0F9A" w:rsidP="005F0F9A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5F0F9A" w:rsidRPr="00A645AB" w:rsidTr="004D4330">
        <w:tc>
          <w:tcPr>
            <w:tcW w:w="478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0F9A" w:rsidRPr="00A645AB" w:rsidTr="004D4330">
        <w:tc>
          <w:tcPr>
            <w:tcW w:w="478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5F0F9A" w:rsidRPr="00A645AB" w:rsidTr="004D4330">
        <w:tc>
          <w:tcPr>
            <w:tcW w:w="4785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5F0F9A" w:rsidRPr="00A645AB" w:rsidRDefault="005F0F9A" w:rsidP="004D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5F0F9A" w:rsidRDefault="005F0F9A" w:rsidP="005F0F9A">
      <w:pPr>
        <w:rPr>
          <w:rFonts w:ascii="Times New Roman" w:hAnsi="Times New Roman"/>
          <w:sz w:val="24"/>
          <w:szCs w:val="24"/>
        </w:rPr>
      </w:pPr>
    </w:p>
    <w:p w:rsidR="005F0F9A" w:rsidRPr="00564EE9" w:rsidRDefault="005F0F9A" w:rsidP="005F0F9A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5F0F9A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5F0F9A" w:rsidRPr="009131B8" w:rsidRDefault="005F0F9A" w:rsidP="005F0F9A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5F0F9A" w:rsidRDefault="005F0F9A" w:rsidP="00EE1A1E">
      <w:pPr>
        <w:jc w:val="center"/>
        <w:rPr>
          <w:sz w:val="32"/>
          <w:szCs w:val="32"/>
        </w:rPr>
      </w:pPr>
    </w:p>
    <w:p w:rsidR="005F0F9A" w:rsidRDefault="005F0F9A" w:rsidP="00EE1A1E">
      <w:pPr>
        <w:jc w:val="center"/>
        <w:rPr>
          <w:sz w:val="32"/>
          <w:szCs w:val="32"/>
        </w:rPr>
      </w:pPr>
    </w:p>
    <w:p w:rsidR="005F0F9A" w:rsidRDefault="005F0F9A" w:rsidP="00EE1A1E">
      <w:pPr>
        <w:jc w:val="center"/>
        <w:rPr>
          <w:sz w:val="32"/>
          <w:szCs w:val="32"/>
        </w:rPr>
      </w:pPr>
    </w:p>
    <w:p w:rsidR="005F0F9A" w:rsidRDefault="005F0F9A" w:rsidP="00EE1A1E">
      <w:pPr>
        <w:jc w:val="center"/>
        <w:rPr>
          <w:sz w:val="32"/>
          <w:szCs w:val="32"/>
        </w:rPr>
      </w:pPr>
    </w:p>
    <w:p w:rsidR="00EE1A1E" w:rsidRPr="00FF5410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403F5" w:rsidRDefault="00FF5410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F403F5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F403F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F403F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>МОЙЩИК ПОСУДЫ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9447A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447A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C33139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КЛАДОВЩИК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EE1A1E" w:rsidRPr="006362E1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2E1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3361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3361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93361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9A349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9A349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4E37D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E37D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4E37D1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1B8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1B8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7A1099" w:rsidRDefault="007A1099" w:rsidP="00EE1A1E">
      <w:pPr>
        <w:jc w:val="center"/>
        <w:rPr>
          <w:sz w:val="32"/>
          <w:szCs w:val="32"/>
        </w:rPr>
      </w:pP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E19F9" w:rsidRDefault="00232017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7E19F9">
        <w:rPr>
          <w:rFonts w:ascii="Times New Roman" w:hAnsi="Times New Roman" w:cs="Times New Roman"/>
          <w:sz w:val="32"/>
          <w:szCs w:val="32"/>
        </w:rPr>
        <w:t>ценки</w:t>
      </w:r>
      <w:r w:rsidR="007E19F9" w:rsidRP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7E19F9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724D2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724D2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AB5AAA" w:rsidRDefault="00AB5AA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BB5FDA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BB5FD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463A98" w:rsidRDefault="00EE1A1E">
      <w:pPr>
        <w:rPr>
          <w:rFonts w:ascii="Times New Roman" w:hAnsi="Times New Roman" w:cs="Times New Roman"/>
          <w:sz w:val="28"/>
          <w:szCs w:val="28"/>
        </w:rPr>
      </w:pPr>
    </w:p>
    <w:sectPr w:rsidR="00EE1A1E" w:rsidRPr="00463A98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468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6278"/>
    <w:multiLevelType w:val="hybridMultilevel"/>
    <w:tmpl w:val="6B86944C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D92D43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3B6617C"/>
    <w:multiLevelType w:val="hybridMultilevel"/>
    <w:tmpl w:val="408833A4"/>
    <w:lvl w:ilvl="0" w:tplc="AC2232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54EED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AA522B3"/>
    <w:multiLevelType w:val="hybridMultilevel"/>
    <w:tmpl w:val="735C3262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8"/>
  </w:num>
  <w:num w:numId="5">
    <w:abstractNumId w:val="16"/>
  </w:num>
  <w:num w:numId="6">
    <w:abstractNumId w:val="21"/>
  </w:num>
  <w:num w:numId="7">
    <w:abstractNumId w:val="12"/>
  </w:num>
  <w:num w:numId="8">
    <w:abstractNumId w:val="31"/>
  </w:num>
  <w:num w:numId="9">
    <w:abstractNumId w:val="29"/>
  </w:num>
  <w:num w:numId="10">
    <w:abstractNumId w:val="14"/>
  </w:num>
  <w:num w:numId="11">
    <w:abstractNumId w:val="6"/>
  </w:num>
  <w:num w:numId="12">
    <w:abstractNumId w:val="22"/>
  </w:num>
  <w:num w:numId="13">
    <w:abstractNumId w:val="18"/>
  </w:num>
  <w:num w:numId="14">
    <w:abstractNumId w:val="1"/>
  </w:num>
  <w:num w:numId="15">
    <w:abstractNumId w:val="2"/>
  </w:num>
  <w:num w:numId="16">
    <w:abstractNumId w:val="15"/>
  </w:num>
  <w:num w:numId="17">
    <w:abstractNumId w:val="3"/>
  </w:num>
  <w:num w:numId="18">
    <w:abstractNumId w:val="5"/>
  </w:num>
  <w:num w:numId="19">
    <w:abstractNumId w:val="30"/>
  </w:num>
  <w:num w:numId="20">
    <w:abstractNumId w:val="28"/>
  </w:num>
  <w:num w:numId="21">
    <w:abstractNumId w:val="24"/>
  </w:num>
  <w:num w:numId="22">
    <w:abstractNumId w:val="0"/>
  </w:num>
  <w:num w:numId="23">
    <w:abstractNumId w:val="13"/>
  </w:num>
  <w:num w:numId="24">
    <w:abstractNumId w:val="19"/>
  </w:num>
  <w:num w:numId="25">
    <w:abstractNumId w:val="4"/>
  </w:num>
  <w:num w:numId="26">
    <w:abstractNumId w:val="11"/>
  </w:num>
  <w:num w:numId="27">
    <w:abstractNumId w:val="26"/>
  </w:num>
  <w:num w:numId="28">
    <w:abstractNumId w:val="23"/>
  </w:num>
  <w:num w:numId="29">
    <w:abstractNumId w:val="17"/>
  </w:num>
  <w:num w:numId="30">
    <w:abstractNumId w:val="20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070C7"/>
    <w:rsid w:val="000104D3"/>
    <w:rsid w:val="000116DF"/>
    <w:rsid w:val="000322FA"/>
    <w:rsid w:val="00036F3A"/>
    <w:rsid w:val="00055F24"/>
    <w:rsid w:val="00065C4B"/>
    <w:rsid w:val="00066052"/>
    <w:rsid w:val="00076CA8"/>
    <w:rsid w:val="0008112E"/>
    <w:rsid w:val="00081BE3"/>
    <w:rsid w:val="00096275"/>
    <w:rsid w:val="000A5121"/>
    <w:rsid w:val="000B70DF"/>
    <w:rsid w:val="000C3197"/>
    <w:rsid w:val="000C3BD6"/>
    <w:rsid w:val="000C5FDB"/>
    <w:rsid w:val="000C659B"/>
    <w:rsid w:val="000E290B"/>
    <w:rsid w:val="000E3077"/>
    <w:rsid w:val="000E36B7"/>
    <w:rsid w:val="000F33C6"/>
    <w:rsid w:val="000F54D3"/>
    <w:rsid w:val="001061E2"/>
    <w:rsid w:val="00110546"/>
    <w:rsid w:val="00125E3C"/>
    <w:rsid w:val="00133EF7"/>
    <w:rsid w:val="00151067"/>
    <w:rsid w:val="00165613"/>
    <w:rsid w:val="0018102A"/>
    <w:rsid w:val="00193475"/>
    <w:rsid w:val="001A374E"/>
    <w:rsid w:val="001A3804"/>
    <w:rsid w:val="001A3D00"/>
    <w:rsid w:val="001A5697"/>
    <w:rsid w:val="001B0E9D"/>
    <w:rsid w:val="001B1F3B"/>
    <w:rsid w:val="001B33C0"/>
    <w:rsid w:val="001B5DB7"/>
    <w:rsid w:val="001C2566"/>
    <w:rsid w:val="001C2B81"/>
    <w:rsid w:val="001C4798"/>
    <w:rsid w:val="001E44A2"/>
    <w:rsid w:val="00204958"/>
    <w:rsid w:val="002053F4"/>
    <w:rsid w:val="00232017"/>
    <w:rsid w:val="00237310"/>
    <w:rsid w:val="00237E9D"/>
    <w:rsid w:val="00257D5A"/>
    <w:rsid w:val="002664C8"/>
    <w:rsid w:val="002807E7"/>
    <w:rsid w:val="002823D8"/>
    <w:rsid w:val="002924C3"/>
    <w:rsid w:val="00297BA9"/>
    <w:rsid w:val="002A1C94"/>
    <w:rsid w:val="002A5A67"/>
    <w:rsid w:val="002B02B9"/>
    <w:rsid w:val="002B4560"/>
    <w:rsid w:val="002B5D25"/>
    <w:rsid w:val="002B6698"/>
    <w:rsid w:val="002D7D97"/>
    <w:rsid w:val="002E3F79"/>
    <w:rsid w:val="002E6830"/>
    <w:rsid w:val="002F33C2"/>
    <w:rsid w:val="002F49A2"/>
    <w:rsid w:val="002F7154"/>
    <w:rsid w:val="00342D5A"/>
    <w:rsid w:val="00344B5D"/>
    <w:rsid w:val="003503F3"/>
    <w:rsid w:val="00357F26"/>
    <w:rsid w:val="00360FCB"/>
    <w:rsid w:val="00371038"/>
    <w:rsid w:val="00374E3A"/>
    <w:rsid w:val="0037732C"/>
    <w:rsid w:val="00380BFF"/>
    <w:rsid w:val="00385C50"/>
    <w:rsid w:val="00396F79"/>
    <w:rsid w:val="003B2668"/>
    <w:rsid w:val="003B70BA"/>
    <w:rsid w:val="003B75AE"/>
    <w:rsid w:val="003E3B88"/>
    <w:rsid w:val="003F407C"/>
    <w:rsid w:val="003F40C7"/>
    <w:rsid w:val="003F6AB4"/>
    <w:rsid w:val="003F76AE"/>
    <w:rsid w:val="00413621"/>
    <w:rsid w:val="00427AF2"/>
    <w:rsid w:val="00432116"/>
    <w:rsid w:val="004368CF"/>
    <w:rsid w:val="004403F3"/>
    <w:rsid w:val="004424AB"/>
    <w:rsid w:val="00443780"/>
    <w:rsid w:val="004437EB"/>
    <w:rsid w:val="00461A21"/>
    <w:rsid w:val="00463A98"/>
    <w:rsid w:val="00464AB6"/>
    <w:rsid w:val="004774B0"/>
    <w:rsid w:val="00494145"/>
    <w:rsid w:val="004A34CF"/>
    <w:rsid w:val="004A3FB1"/>
    <w:rsid w:val="004A57EC"/>
    <w:rsid w:val="004A66DD"/>
    <w:rsid w:val="004B08E0"/>
    <w:rsid w:val="004B278F"/>
    <w:rsid w:val="004B3D57"/>
    <w:rsid w:val="004D073F"/>
    <w:rsid w:val="004D4330"/>
    <w:rsid w:val="004D6454"/>
    <w:rsid w:val="004D76AD"/>
    <w:rsid w:val="004E37D1"/>
    <w:rsid w:val="004F63C4"/>
    <w:rsid w:val="00515657"/>
    <w:rsid w:val="005164A8"/>
    <w:rsid w:val="005211E7"/>
    <w:rsid w:val="00523DF7"/>
    <w:rsid w:val="005302CB"/>
    <w:rsid w:val="00535A63"/>
    <w:rsid w:val="00546887"/>
    <w:rsid w:val="0056662D"/>
    <w:rsid w:val="00573D1F"/>
    <w:rsid w:val="00575A69"/>
    <w:rsid w:val="00581861"/>
    <w:rsid w:val="005829E4"/>
    <w:rsid w:val="005837A0"/>
    <w:rsid w:val="005849FE"/>
    <w:rsid w:val="005954ED"/>
    <w:rsid w:val="005A1EE3"/>
    <w:rsid w:val="005B319E"/>
    <w:rsid w:val="005D0019"/>
    <w:rsid w:val="005F0F9A"/>
    <w:rsid w:val="0060704B"/>
    <w:rsid w:val="00610527"/>
    <w:rsid w:val="006315BD"/>
    <w:rsid w:val="00635119"/>
    <w:rsid w:val="00641C87"/>
    <w:rsid w:val="00653EC8"/>
    <w:rsid w:val="00662E02"/>
    <w:rsid w:val="006673EA"/>
    <w:rsid w:val="00667E64"/>
    <w:rsid w:val="00684774"/>
    <w:rsid w:val="00684C37"/>
    <w:rsid w:val="00691414"/>
    <w:rsid w:val="006977EF"/>
    <w:rsid w:val="006A4109"/>
    <w:rsid w:val="006C499D"/>
    <w:rsid w:val="006D1772"/>
    <w:rsid w:val="006D308F"/>
    <w:rsid w:val="006D3D6D"/>
    <w:rsid w:val="006E4CBF"/>
    <w:rsid w:val="006E5A7F"/>
    <w:rsid w:val="00700956"/>
    <w:rsid w:val="007072EC"/>
    <w:rsid w:val="00720C69"/>
    <w:rsid w:val="00732B3E"/>
    <w:rsid w:val="00735E84"/>
    <w:rsid w:val="0074322F"/>
    <w:rsid w:val="007637CF"/>
    <w:rsid w:val="00784447"/>
    <w:rsid w:val="007865EA"/>
    <w:rsid w:val="007A1099"/>
    <w:rsid w:val="007B4A6E"/>
    <w:rsid w:val="007D3A2E"/>
    <w:rsid w:val="007E19F9"/>
    <w:rsid w:val="007F42D3"/>
    <w:rsid w:val="00810E54"/>
    <w:rsid w:val="008319FF"/>
    <w:rsid w:val="00834F8C"/>
    <w:rsid w:val="008616C6"/>
    <w:rsid w:val="00895900"/>
    <w:rsid w:val="008A5511"/>
    <w:rsid w:val="008B4C8D"/>
    <w:rsid w:val="008C0B18"/>
    <w:rsid w:val="008F06EB"/>
    <w:rsid w:val="008F2D52"/>
    <w:rsid w:val="008F4A38"/>
    <w:rsid w:val="009026CF"/>
    <w:rsid w:val="009050A1"/>
    <w:rsid w:val="009053BD"/>
    <w:rsid w:val="00917D43"/>
    <w:rsid w:val="0093361E"/>
    <w:rsid w:val="009353D5"/>
    <w:rsid w:val="00940729"/>
    <w:rsid w:val="0094141A"/>
    <w:rsid w:val="00941C78"/>
    <w:rsid w:val="0096449F"/>
    <w:rsid w:val="009668AD"/>
    <w:rsid w:val="00970441"/>
    <w:rsid w:val="0097629D"/>
    <w:rsid w:val="009802A0"/>
    <w:rsid w:val="00980986"/>
    <w:rsid w:val="0099316D"/>
    <w:rsid w:val="009932B1"/>
    <w:rsid w:val="00996D78"/>
    <w:rsid w:val="009970B9"/>
    <w:rsid w:val="009C546F"/>
    <w:rsid w:val="009E44E7"/>
    <w:rsid w:val="009F0EA5"/>
    <w:rsid w:val="00A04289"/>
    <w:rsid w:val="00A05B0E"/>
    <w:rsid w:val="00A22519"/>
    <w:rsid w:val="00A275E1"/>
    <w:rsid w:val="00A37B17"/>
    <w:rsid w:val="00A57066"/>
    <w:rsid w:val="00A61E43"/>
    <w:rsid w:val="00A647D8"/>
    <w:rsid w:val="00A74795"/>
    <w:rsid w:val="00A809D2"/>
    <w:rsid w:val="00A87256"/>
    <w:rsid w:val="00A95747"/>
    <w:rsid w:val="00A95B1E"/>
    <w:rsid w:val="00AB5AAA"/>
    <w:rsid w:val="00AD16D1"/>
    <w:rsid w:val="00AD1875"/>
    <w:rsid w:val="00AD7A10"/>
    <w:rsid w:val="00AF0253"/>
    <w:rsid w:val="00AF2CD8"/>
    <w:rsid w:val="00B037FD"/>
    <w:rsid w:val="00B13F79"/>
    <w:rsid w:val="00B14507"/>
    <w:rsid w:val="00B23568"/>
    <w:rsid w:val="00B4212F"/>
    <w:rsid w:val="00B47270"/>
    <w:rsid w:val="00B50CB2"/>
    <w:rsid w:val="00B60B03"/>
    <w:rsid w:val="00B76E43"/>
    <w:rsid w:val="00B826F0"/>
    <w:rsid w:val="00B90163"/>
    <w:rsid w:val="00BB034F"/>
    <w:rsid w:val="00BB0522"/>
    <w:rsid w:val="00BC28F0"/>
    <w:rsid w:val="00BD768C"/>
    <w:rsid w:val="00BE079F"/>
    <w:rsid w:val="00C01384"/>
    <w:rsid w:val="00C10EE0"/>
    <w:rsid w:val="00C2468A"/>
    <w:rsid w:val="00C265E0"/>
    <w:rsid w:val="00C3352C"/>
    <w:rsid w:val="00C416F3"/>
    <w:rsid w:val="00C434BA"/>
    <w:rsid w:val="00C50169"/>
    <w:rsid w:val="00C52745"/>
    <w:rsid w:val="00C529B4"/>
    <w:rsid w:val="00C559E6"/>
    <w:rsid w:val="00C6025A"/>
    <w:rsid w:val="00C604F9"/>
    <w:rsid w:val="00C660A2"/>
    <w:rsid w:val="00C83054"/>
    <w:rsid w:val="00C85F05"/>
    <w:rsid w:val="00C95286"/>
    <w:rsid w:val="00CA3A18"/>
    <w:rsid w:val="00CB7C93"/>
    <w:rsid w:val="00CC455D"/>
    <w:rsid w:val="00CD0F76"/>
    <w:rsid w:val="00CD231E"/>
    <w:rsid w:val="00CD3F93"/>
    <w:rsid w:val="00CE2321"/>
    <w:rsid w:val="00CE5D71"/>
    <w:rsid w:val="00D1194A"/>
    <w:rsid w:val="00D2204F"/>
    <w:rsid w:val="00D25D19"/>
    <w:rsid w:val="00D37827"/>
    <w:rsid w:val="00D401BF"/>
    <w:rsid w:val="00D43726"/>
    <w:rsid w:val="00D437FA"/>
    <w:rsid w:val="00D46D40"/>
    <w:rsid w:val="00D546FF"/>
    <w:rsid w:val="00D653D5"/>
    <w:rsid w:val="00D668A1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B4F2B"/>
    <w:rsid w:val="00DD370B"/>
    <w:rsid w:val="00DD3D32"/>
    <w:rsid w:val="00DD73E6"/>
    <w:rsid w:val="00DF701B"/>
    <w:rsid w:val="00DF73D1"/>
    <w:rsid w:val="00E031EA"/>
    <w:rsid w:val="00E062DA"/>
    <w:rsid w:val="00E07EAA"/>
    <w:rsid w:val="00E11943"/>
    <w:rsid w:val="00E1223A"/>
    <w:rsid w:val="00E12E9B"/>
    <w:rsid w:val="00E80DFD"/>
    <w:rsid w:val="00E933A8"/>
    <w:rsid w:val="00E93E7F"/>
    <w:rsid w:val="00EA236B"/>
    <w:rsid w:val="00ED0FBE"/>
    <w:rsid w:val="00EE1A1E"/>
    <w:rsid w:val="00F13435"/>
    <w:rsid w:val="00F2050F"/>
    <w:rsid w:val="00F343FA"/>
    <w:rsid w:val="00F50D06"/>
    <w:rsid w:val="00F545C9"/>
    <w:rsid w:val="00F56F64"/>
    <w:rsid w:val="00F66A6D"/>
    <w:rsid w:val="00F8169D"/>
    <w:rsid w:val="00F82E7D"/>
    <w:rsid w:val="00F85C6F"/>
    <w:rsid w:val="00F93010"/>
    <w:rsid w:val="00F94D14"/>
    <w:rsid w:val="00FA4F85"/>
    <w:rsid w:val="00FB462D"/>
    <w:rsid w:val="00FD088B"/>
    <w:rsid w:val="00FF272E"/>
    <w:rsid w:val="00FF4B1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859A-49F7-4292-9FF2-584ECBF9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203</Pages>
  <Words>43664</Words>
  <Characters>248886</Characters>
  <Application>Microsoft Office Word</Application>
  <DocSecurity>0</DocSecurity>
  <Lines>2074</Lines>
  <Paragraphs>583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291967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</cp:revision>
  <cp:lastPrinted>2020-12-22T08:25:00Z</cp:lastPrinted>
  <dcterms:created xsi:type="dcterms:W3CDTF">2020-11-14T13:05:00Z</dcterms:created>
  <dcterms:modified xsi:type="dcterms:W3CDTF">2021-01-27T10:50:00Z</dcterms:modified>
</cp:coreProperties>
</file>