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5A" w:rsidRPr="00F86A39" w:rsidRDefault="00312E5A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5.05pt;margin-top:.05pt;width:96.75pt;height:98.25pt;z-index:-251658240;visibility:visible" wrapcoords="-167 0 -167 21435 21600 21435 21600 0 -167 0">
            <v:imagedata r:id="rId6" o:title="" gain="57672f" blacklevel="3932f"/>
            <w10:wrap type="tight"/>
          </v:shape>
        </w:pict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№ 11</w:t>
      </w:r>
    </w:p>
    <w:p w:rsidR="00312E5A" w:rsidRPr="00B320D0" w:rsidRDefault="00312E5A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(27 апреля 2021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312E5A" w:rsidRPr="00771FBA" w:rsidRDefault="00312E5A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312E5A" w:rsidRPr="00771FBA" w:rsidRDefault="00312E5A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312E5A" w:rsidRPr="00EB71E7" w:rsidRDefault="00312E5A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312E5A" w:rsidRPr="005D75C6" w:rsidRDefault="00312E5A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312E5A" w:rsidRPr="005D75C6" w:rsidRDefault="00312E5A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312E5A" w:rsidRDefault="00312E5A" w:rsidP="00F8257F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312E5A" w:rsidRDefault="00312E5A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312E5A" w:rsidRDefault="00312E5A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2E5A" w:rsidRPr="005D75C6" w:rsidRDefault="00312E5A" w:rsidP="000026BB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РАЗЪЯСНЕНИЯ МИНТРУДА!</w:t>
      </w:r>
      <w:r w:rsidRPr="000C317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5" type="#_x0000_t75" style="width:88.5pt;height:91.5pt;visibility:visible">
            <v:imagedata r:id="rId7" o:title=""/>
          </v:shape>
        </w:pict>
      </w:r>
    </w:p>
    <w:p w:rsidR="00312E5A" w:rsidRDefault="00312E5A" w:rsidP="008C787B">
      <w:pPr>
        <w:pStyle w:val="Heading2"/>
        <w:spacing w:before="0" w:after="0" w:line="240" w:lineRule="auto"/>
        <w:ind w:left="-426" w:firstLine="85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C787B">
        <w:rPr>
          <w:rFonts w:ascii="Times New Roman" w:hAnsi="Times New Roman" w:cs="Times New Roman"/>
          <w:b/>
          <w:bCs/>
          <w:sz w:val="27"/>
          <w:szCs w:val="27"/>
        </w:rPr>
        <w:t xml:space="preserve">Рекомендации работникам и работодателям в связи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</w:t>
      </w:r>
      <w:bookmarkStart w:id="0" w:name="_GoBack"/>
      <w:bookmarkEnd w:id="0"/>
      <w:r w:rsidRPr="008C787B">
        <w:rPr>
          <w:rFonts w:ascii="Times New Roman" w:hAnsi="Times New Roman" w:cs="Times New Roman"/>
          <w:b/>
          <w:bCs/>
          <w:sz w:val="27"/>
          <w:szCs w:val="27"/>
        </w:rPr>
        <w:t xml:space="preserve">с Указом Президента Российской Федерации от 23 апреля 2021 г. № 242  «Об установлении на территории Российской Федерации </w:t>
      </w:r>
    </w:p>
    <w:p w:rsidR="00312E5A" w:rsidRPr="008C787B" w:rsidRDefault="00312E5A" w:rsidP="008C787B">
      <w:pPr>
        <w:pStyle w:val="Heading2"/>
        <w:spacing w:before="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C787B">
        <w:rPr>
          <w:rFonts w:ascii="Times New Roman" w:hAnsi="Times New Roman" w:cs="Times New Roman"/>
          <w:b/>
          <w:bCs/>
          <w:sz w:val="27"/>
          <w:szCs w:val="27"/>
        </w:rPr>
        <w:t>нерабочих дней в мае 2021 г.»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Style w:val="StrongEmphasis"/>
          <w:rFonts w:ascii="Times New Roman" w:hAnsi="Times New Roman" w:cs="Times New Roman"/>
          <w:sz w:val="27"/>
          <w:szCs w:val="27"/>
          <w:lang w:val="ru-RU"/>
        </w:rPr>
        <w:t>1.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 xml:space="preserve"> В соответствии с Указом Президента Российской Федерации от 23 апреля 2021 г. № 242 «Об установлении на территории Российской Федерации нерабочих дней в мае 2021 г.» (далее - Указ) с 4 по 7 мая 2021 г. установлены нерабочие дни с сохранением за работниками заработной платы в целях сокращения распространения новой коронавирусной инфекции (</w:t>
      </w:r>
      <w:r w:rsidRPr="00437663">
        <w:rPr>
          <w:rFonts w:ascii="Times New Roman" w:hAnsi="Times New Roman" w:cs="Times New Roman"/>
          <w:sz w:val="27"/>
          <w:szCs w:val="27"/>
        </w:rPr>
        <w:t>COVID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-19).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Органы публичной власти, иные органы и организации (работодатели) самостоятельно определяют численность и состав работников (сотрудников), необходимых для обеспечения функционирования соответствующих органов и организаций, включая возможность работы дистанционно. Указанные решения оформляются приказом (распоряжением) соответствующего органа, локальным нормативным актом организации (работодателя).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Работники могут работать дистанционно в соответствии с главой 49.1 Трудового кодекса Российской Федерации, если трудовые (служебные) обязанности и организационно-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softHyphen/>
        <w:t>технические условия работы это позволяют.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Работники (сотрудники), которые продолжают осуществлять трудовую (служебную) деятельность, должны руководствоваться соответствующими методическими рекомендациями по профилактике новой коронавирусной инфекции, изданными Минздравом России и Роспотребнадзором.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Style w:val="StrongEmphasis"/>
          <w:rFonts w:ascii="Times New Roman" w:hAnsi="Times New Roman" w:cs="Times New Roman"/>
          <w:sz w:val="27"/>
          <w:szCs w:val="27"/>
          <w:lang w:val="ru-RU"/>
        </w:rPr>
        <w:t>2.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 xml:space="preserve"> Наличие в мае 2021 г. нерабочих дней не является основанием для снижения заработной платы работникам. 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эти цели относятся к расходам на оплату труда в полном размере.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Работникам,</w:t>
      </w:r>
      <w:r w:rsidRPr="00437663">
        <w:rPr>
          <w:rFonts w:ascii="Times New Roman" w:hAnsi="Times New Roman" w:cs="Times New Roman"/>
          <w:sz w:val="27"/>
          <w:szCs w:val="27"/>
        </w:rPr>
        <w:t> 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на которых распространяется</w:t>
      </w:r>
      <w:r w:rsidRPr="00437663">
        <w:rPr>
          <w:rFonts w:ascii="Times New Roman" w:hAnsi="Times New Roman" w:cs="Times New Roman"/>
          <w:sz w:val="27"/>
          <w:szCs w:val="27"/>
        </w:rPr>
        <w:t> 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Указ, нужно выплатить заработную плату, предусмотренную трудовым договором, в том же размере, если бы работник полностью отработал нерабочие дни - выполнил норму рабочего времени при повременной оплате или норму труда при сдельной оплате. Она, как правило, включает должностной оклад, компенсационные и стимулирующие выплаты, если они установлены в организации. При этом порядок и условия осуществления стимулирующих выплат у конкретного работодателя определяются коллективным договором (при наличии),</w:t>
      </w:r>
      <w:r w:rsidRPr="00437663">
        <w:rPr>
          <w:rFonts w:ascii="Times New Roman" w:hAnsi="Times New Roman" w:cs="Times New Roman"/>
          <w:sz w:val="27"/>
          <w:szCs w:val="27"/>
        </w:rPr>
        <w:t> 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локальными нормативными актами, трудовыми договорами.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Заработную плату выплачивают в сроки, установленные организацией (работодателем). В нерабочие дни работники (сотрудники) должны получить заработную плату не позже установленных в организации (у работодателя) дат. Если срок выплаты заработной платы совпадает с нерабочими днями, рекомендуется выплатить заработную плату до их начала.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Оплата труда работникам, обеспечивающим с 4 по 7 мая 2021 г. функционирование указанных в пункте 1 настоящих Рекомендаций органов и организаций, производится в период нерабочих дней в обычном, а не повышенном размере. При этом повышенная оплата работающим может быть установлена работодателем самостоятельно.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Оплата труда работникам за работу с 1 по 3 мая и с 8 по 10 мая 2021 г. производится по правилам статьи 153 Трудового кодекса Российской Федерации.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При определении размера средней заработной платы (среднего заработка) в соответствии со статьей 139 Трудового кодекса Российской Федерации нерабочие дни с 4 по 7 мая 2021 г. и сохраненная заработная плата за этот период не учитываются согласно подпункту «е» пункта 5 Положения об особенностях порядка исчисления средней заработной платы, утвержденного постановлением Правительства Российской Федерации от 24</w:t>
      </w:r>
      <w:r w:rsidRPr="00437663">
        <w:rPr>
          <w:rFonts w:ascii="Times New Roman" w:hAnsi="Times New Roman" w:cs="Times New Roman"/>
          <w:sz w:val="27"/>
          <w:szCs w:val="27"/>
        </w:rPr>
        <w:t> 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декабря 2007 г. № 922.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Обращаем внимание, данная норма применяется в отношении тех работников, которые были освобождены от работы в соответствии с Указом.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Если же работник в период действия Указа не освобождался от работы и в табеле учета рабочего времени у него указаны рабочие дни, то этот период и суммы выплат за него учитываются при исчислении среднего заработка.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Style w:val="StrongEmphasis"/>
          <w:rFonts w:ascii="Times New Roman" w:hAnsi="Times New Roman" w:cs="Times New Roman"/>
          <w:sz w:val="27"/>
          <w:szCs w:val="27"/>
          <w:lang w:val="ru-RU"/>
        </w:rPr>
        <w:t>3.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 xml:space="preserve"> Если работник находится в отпуске, отпуск на период установленных Указом нерабочих дней не продлевается.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Поскольку в период нерабочих дней работникам сохраняется заработная плата, норма рабочего времени не уменьшается. Нерабочие дни, установленные Указом, относятся к отработанному времени как у тех работников, кто выходил на работу в этот период, так и у тех, кто был в режиме нерабочих дней с сохранением заработной платы.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В табеле учета рабочего времени работодатель самостоятельно определяет обозначение нерабочих дней с 4 по 7 мая 2021 г.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Fonts w:ascii="Times New Roman" w:hAnsi="Times New Roman" w:cs="Times New Roman"/>
          <w:sz w:val="27"/>
          <w:szCs w:val="27"/>
          <w:lang w:val="ru-RU"/>
        </w:rPr>
        <w:t>Согласно форме Табеля учета использования рабочего времени и порядку его заполнения, установленной приказом Минфина России Федерации от 30 марта 2015 г. №</w:t>
      </w:r>
      <w:r w:rsidRPr="00437663">
        <w:rPr>
          <w:rFonts w:ascii="Times New Roman" w:hAnsi="Times New Roman" w:cs="Times New Roman"/>
          <w:sz w:val="27"/>
          <w:szCs w:val="27"/>
        </w:rPr>
        <w:t> 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учреждения вправе самостоятельно дополнять применяемые в табеле условные обозначения в рамках формирования своей учетной политики.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Style w:val="StrongEmphasis"/>
          <w:rFonts w:ascii="Times New Roman" w:hAnsi="Times New Roman" w:cs="Times New Roman"/>
          <w:sz w:val="27"/>
          <w:szCs w:val="27"/>
          <w:lang w:val="ru-RU"/>
        </w:rPr>
        <w:t>4.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 xml:space="preserve"> Вопросы, связанные с завершением/началом вахты в период нерабочих дней, решаются по соглашению сторон трудовых отношений.</w:t>
      </w:r>
    </w:p>
    <w:p w:rsidR="00312E5A" w:rsidRPr="00437663" w:rsidRDefault="00312E5A" w:rsidP="008C78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37663">
        <w:rPr>
          <w:rStyle w:val="StrongEmphasis"/>
          <w:rFonts w:ascii="Times New Roman" w:hAnsi="Times New Roman" w:cs="Times New Roman"/>
          <w:sz w:val="27"/>
          <w:szCs w:val="27"/>
          <w:lang w:val="ru-RU"/>
        </w:rPr>
        <w:t>5.</w:t>
      </w:r>
      <w:r w:rsidRPr="00437663">
        <w:rPr>
          <w:rFonts w:ascii="Times New Roman" w:hAnsi="Times New Roman" w:cs="Times New Roman"/>
          <w:sz w:val="27"/>
          <w:szCs w:val="27"/>
          <w:lang w:val="ru-RU"/>
        </w:rPr>
        <w:t xml:space="preserve"> Руководители организаций в период нерабочих дней обязаны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p w:rsidR="00312E5A" w:rsidRPr="00CD7C12" w:rsidRDefault="00312E5A" w:rsidP="008C787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12E5A" w:rsidRPr="00F8257F" w:rsidRDefault="00312E5A" w:rsidP="00881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E5A" w:rsidRPr="00786988" w:rsidRDefault="00312E5A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312E5A" w:rsidRPr="00786988" w:rsidRDefault="00312E5A" w:rsidP="00771FBA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312E5A" w:rsidRPr="00BB1E54" w:rsidRDefault="00312E5A" w:rsidP="00771FBA">
      <w:pPr>
        <w:spacing w:after="0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312E5A" w:rsidRPr="00BB1E54" w:rsidSect="008815B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5A" w:rsidRDefault="00312E5A" w:rsidP="008815BC">
      <w:pPr>
        <w:spacing w:after="0" w:line="240" w:lineRule="auto"/>
      </w:pPr>
      <w:r>
        <w:separator/>
      </w:r>
    </w:p>
  </w:endnote>
  <w:endnote w:type="continuationSeparator" w:id="0">
    <w:p w:rsidR="00312E5A" w:rsidRDefault="00312E5A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5A" w:rsidRDefault="00312E5A" w:rsidP="008815BC">
      <w:pPr>
        <w:spacing w:after="0" w:line="240" w:lineRule="auto"/>
      </w:pPr>
      <w:r>
        <w:separator/>
      </w:r>
    </w:p>
  </w:footnote>
  <w:footnote w:type="continuationSeparator" w:id="0">
    <w:p w:rsidR="00312E5A" w:rsidRDefault="00312E5A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5A" w:rsidRDefault="00312E5A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12E5A" w:rsidRDefault="00312E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228"/>
    <w:rsid w:val="000026BB"/>
    <w:rsid w:val="000430CC"/>
    <w:rsid w:val="000C3175"/>
    <w:rsid w:val="00100EA7"/>
    <w:rsid w:val="002605E3"/>
    <w:rsid w:val="002C5228"/>
    <w:rsid w:val="00312E5A"/>
    <w:rsid w:val="00437663"/>
    <w:rsid w:val="00456D4D"/>
    <w:rsid w:val="00496DAD"/>
    <w:rsid w:val="004A4C9F"/>
    <w:rsid w:val="005D75C6"/>
    <w:rsid w:val="00660373"/>
    <w:rsid w:val="006A19B9"/>
    <w:rsid w:val="00771FBA"/>
    <w:rsid w:val="00775C25"/>
    <w:rsid w:val="00786988"/>
    <w:rsid w:val="007C2C24"/>
    <w:rsid w:val="008436AF"/>
    <w:rsid w:val="00853553"/>
    <w:rsid w:val="008815BC"/>
    <w:rsid w:val="008C787B"/>
    <w:rsid w:val="00925E0A"/>
    <w:rsid w:val="009362A3"/>
    <w:rsid w:val="00AC05D3"/>
    <w:rsid w:val="00B320D0"/>
    <w:rsid w:val="00B47B6A"/>
    <w:rsid w:val="00BB1E54"/>
    <w:rsid w:val="00CD7C12"/>
    <w:rsid w:val="00CF0510"/>
    <w:rsid w:val="00D9227B"/>
    <w:rsid w:val="00EB1E5B"/>
    <w:rsid w:val="00EB71E7"/>
    <w:rsid w:val="00F5526E"/>
    <w:rsid w:val="00F70B1B"/>
    <w:rsid w:val="00F8257F"/>
    <w:rsid w:val="00F86A39"/>
    <w:rsid w:val="00F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NormalWeb">
    <w:name w:val="Normal (Web)"/>
    <w:basedOn w:val="Normal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C5228"/>
    <w:rPr>
      <w:b/>
      <w:bCs/>
      <w:color w:val="C0504D"/>
    </w:rPr>
  </w:style>
  <w:style w:type="paragraph" w:styleId="BalloonText">
    <w:name w:val="Balloon Text"/>
    <w:basedOn w:val="Normal"/>
    <w:link w:val="BalloonTextChar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C522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522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2C522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2C52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C5228"/>
  </w:style>
  <w:style w:type="paragraph" w:styleId="ListParagraph">
    <w:name w:val="List Paragraph"/>
    <w:basedOn w:val="Normal"/>
    <w:uiPriority w:val="99"/>
    <w:qFormat/>
    <w:rsid w:val="002C5228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C522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52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2C5228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2C5228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2C5228"/>
    <w:pPr>
      <w:outlineLvl w:val="9"/>
    </w:pPr>
  </w:style>
  <w:style w:type="character" w:styleId="Hyperlink">
    <w:name w:val="Hyperlink"/>
    <w:basedOn w:val="DefaultParagraphFont"/>
    <w:uiPriority w:val="99"/>
    <w:rsid w:val="005D75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15BC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15BC"/>
    <w:rPr>
      <w:sz w:val="20"/>
      <w:szCs w:val="20"/>
      <w:lang w:eastAsia="en-US"/>
    </w:rPr>
  </w:style>
  <w:style w:type="character" w:customStyle="1" w:styleId="StrongEmphasis">
    <w:name w:val="Strong Emphasis"/>
    <w:uiPriority w:val="99"/>
    <w:rsid w:val="008C787B"/>
    <w:rPr>
      <w:b/>
      <w:bCs/>
    </w:rPr>
  </w:style>
  <w:style w:type="paragraph" w:styleId="BodyText">
    <w:name w:val="Body Text"/>
    <w:basedOn w:val="Normal"/>
    <w:link w:val="BodyTextChar"/>
    <w:uiPriority w:val="99"/>
    <w:rsid w:val="008C787B"/>
    <w:pPr>
      <w:widowControl w:val="0"/>
      <w:spacing w:after="283" w:line="240" w:lineRule="auto"/>
      <w:jc w:val="left"/>
    </w:pPr>
    <w:rPr>
      <w:rFonts w:ascii="Liberation Serif" w:hAnsi="Liberation Serif" w:cs="Liberation Serif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787B"/>
    <w:rPr>
      <w:rFonts w:ascii="Liberation Serif" w:eastAsia="Times New Roman" w:hAnsi="Liberation Serif" w:cs="Liberation Serif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8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882</Words>
  <Characters>5031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3</cp:revision>
  <cp:lastPrinted>2021-04-27T05:49:00Z</cp:lastPrinted>
  <dcterms:created xsi:type="dcterms:W3CDTF">2021-04-27T05:50:00Z</dcterms:created>
  <dcterms:modified xsi:type="dcterms:W3CDTF">2021-04-27T08:57:00Z</dcterms:modified>
</cp:coreProperties>
</file>