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D66632" w:rsidRDefault="00756DCC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6632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D66632">
        <w:rPr>
          <w:rFonts w:ascii="Times New Roman" w:hAnsi="Times New Roman" w:cs="Times New Roman"/>
          <w:b/>
          <w:bCs/>
          <w:sz w:val="36"/>
          <w:szCs w:val="36"/>
          <w:u w:val="single"/>
        </w:rPr>
        <w:t>Информационный листок №</w:t>
      </w:r>
      <w:r w:rsidR="00C75FC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22</w:t>
      </w:r>
    </w:p>
    <w:p w:rsidR="00604C71" w:rsidRPr="00D66632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66632">
        <w:rPr>
          <w:rFonts w:ascii="Times New Roman" w:hAnsi="Times New Roman" w:cs="Times New Roman"/>
          <w:iCs/>
          <w:sz w:val="32"/>
          <w:szCs w:val="32"/>
        </w:rPr>
        <w:t>(</w:t>
      </w:r>
      <w:r w:rsidR="00D66632" w:rsidRPr="00D66632">
        <w:rPr>
          <w:rFonts w:ascii="Times New Roman" w:hAnsi="Times New Roman" w:cs="Times New Roman"/>
          <w:iCs/>
          <w:sz w:val="32"/>
          <w:szCs w:val="32"/>
        </w:rPr>
        <w:t>01.09</w:t>
      </w:r>
      <w:r w:rsidR="00D752BC" w:rsidRPr="00D66632">
        <w:rPr>
          <w:rFonts w:ascii="Times New Roman" w:hAnsi="Times New Roman" w:cs="Times New Roman"/>
          <w:iCs/>
          <w:sz w:val="32"/>
          <w:szCs w:val="32"/>
        </w:rPr>
        <w:t>.2022</w:t>
      </w:r>
      <w:r w:rsidRPr="00D66632">
        <w:rPr>
          <w:rFonts w:ascii="Times New Roman" w:hAnsi="Times New Roman" w:cs="Times New Roman"/>
          <w:iCs/>
          <w:sz w:val="32"/>
          <w:szCs w:val="32"/>
        </w:rPr>
        <w:t xml:space="preserve"> г</w:t>
      </w:r>
      <w:r w:rsidR="00D752BC" w:rsidRPr="00D66632">
        <w:rPr>
          <w:rFonts w:ascii="Times New Roman" w:hAnsi="Times New Roman" w:cs="Times New Roman"/>
          <w:iCs/>
          <w:sz w:val="32"/>
          <w:szCs w:val="32"/>
        </w:rPr>
        <w:t>.</w:t>
      </w:r>
      <w:r w:rsidRPr="00D66632">
        <w:rPr>
          <w:rFonts w:ascii="Times New Roman" w:hAnsi="Times New Roman" w:cs="Times New Roman"/>
          <w:iCs/>
          <w:sz w:val="32"/>
          <w:szCs w:val="32"/>
        </w:rPr>
        <w:t>)</w:t>
      </w:r>
    </w:p>
    <w:p w:rsidR="00604C71" w:rsidRPr="00D66632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>Воронежская областная организация</w:t>
      </w:r>
    </w:p>
    <w:p w:rsidR="00604C71" w:rsidRPr="00D66632" w:rsidRDefault="009C1949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>Общероссийского Профсоюза образования</w:t>
      </w:r>
    </w:p>
    <w:p w:rsidR="00604C71" w:rsidRPr="00D66632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</w:p>
    <w:p w:rsidR="00604C71" w:rsidRPr="00D66632" w:rsidRDefault="00604C71" w:rsidP="00D6663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Председателям </w:t>
      </w:r>
    </w:p>
    <w:p w:rsidR="00D752BC" w:rsidRPr="00D66632" w:rsidRDefault="00C75FC3" w:rsidP="00D6663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районных, городских</w:t>
      </w:r>
      <w:r w:rsidR="00E1746E"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752BC"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первичных </w:t>
      </w:r>
    </w:p>
    <w:p w:rsidR="00D752BC" w:rsidRPr="00D66632" w:rsidRDefault="00E1746E" w:rsidP="00D6663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6632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организаций профсоюза</w:t>
      </w:r>
    </w:p>
    <w:p w:rsidR="00604C71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66632" w:rsidRPr="00D66632" w:rsidRDefault="00D66632" w:rsidP="00D666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6632">
        <w:rPr>
          <w:rFonts w:ascii="Times New Roman" w:hAnsi="Times New Roman" w:cs="Times New Roman"/>
          <w:b/>
          <w:i/>
          <w:sz w:val="32"/>
          <w:szCs w:val="32"/>
        </w:rPr>
        <w:t>Особенности временного пребывания и трудовой деятельности граждан</w:t>
      </w:r>
      <w:r w:rsidR="00C75FC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66632">
        <w:rPr>
          <w:rFonts w:ascii="Times New Roman" w:hAnsi="Times New Roman" w:cs="Times New Roman"/>
          <w:b/>
          <w:i/>
          <w:sz w:val="32"/>
          <w:szCs w:val="32"/>
        </w:rPr>
        <w:t>Украины,</w:t>
      </w:r>
      <w:r w:rsidR="00C75FC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66632">
        <w:rPr>
          <w:rFonts w:ascii="Times New Roman" w:hAnsi="Times New Roman" w:cs="Times New Roman"/>
          <w:b/>
          <w:i/>
          <w:sz w:val="32"/>
          <w:szCs w:val="32"/>
        </w:rPr>
        <w:t xml:space="preserve">Донецкой Народной и Луганской Народной Республик  </w:t>
      </w:r>
    </w:p>
    <w:p w:rsidR="00D66632" w:rsidRDefault="00D66632" w:rsidP="00D6663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32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66632">
        <w:rPr>
          <w:rFonts w:ascii="Times New Roman" w:hAnsi="Times New Roman" w:cs="Times New Roman"/>
          <w:sz w:val="28"/>
          <w:szCs w:val="28"/>
        </w:rPr>
        <w:t>27 августа вступил в силу Указ Президента РФ № 585, в соответствии с которым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66632">
        <w:rPr>
          <w:rFonts w:ascii="Times New Roman" w:hAnsi="Times New Roman" w:cs="Times New Roman"/>
          <w:sz w:val="28"/>
          <w:szCs w:val="28"/>
        </w:rPr>
        <w:t xml:space="preserve">раждане ДНР, ЛНР и Украины могут находиться в России без ограничения срока. </w:t>
      </w:r>
    </w:p>
    <w:p w:rsidR="00D66632" w:rsidRPr="00A95644" w:rsidRDefault="00D66632" w:rsidP="00D66632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</w:t>
      </w:r>
      <w:r w:rsidRPr="00D66632">
        <w:rPr>
          <w:rFonts w:ascii="Times New Roman" w:hAnsi="Times New Roman" w:cs="Times New Roman"/>
          <w:sz w:val="28"/>
          <w:szCs w:val="28"/>
        </w:rPr>
        <w:t>ни обязаны пройти</w:t>
      </w:r>
      <w:r w:rsidRPr="00A95644">
        <w:rPr>
          <w:rFonts w:ascii="Times New Roman" w:hAnsi="Times New Roman" w:cs="Times New Roman"/>
          <w:sz w:val="28"/>
          <w:szCs w:val="28"/>
        </w:rPr>
        <w:t>:</w:t>
      </w:r>
    </w:p>
    <w:p w:rsidR="00D66632" w:rsidRPr="00A95644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95644">
        <w:rPr>
          <w:rFonts w:ascii="Times New Roman" w:hAnsi="Times New Roman" w:cs="Times New Roman"/>
          <w:sz w:val="28"/>
          <w:szCs w:val="28"/>
        </w:rPr>
        <w:t>обязательную дактилоскопическую регистрацию;</w:t>
      </w:r>
      <w:r w:rsidR="00CD086D">
        <w:rPr>
          <w:rFonts w:ascii="Times New Roman" w:hAnsi="Times New Roman" w:cs="Times New Roman"/>
          <w:sz w:val="28"/>
          <w:szCs w:val="28"/>
        </w:rPr>
        <w:t xml:space="preserve"> </w:t>
      </w:r>
      <w:r w:rsidRPr="00A95644">
        <w:rPr>
          <w:rFonts w:ascii="Times New Roman" w:hAnsi="Times New Roman" w:cs="Times New Roman"/>
          <w:sz w:val="28"/>
          <w:szCs w:val="28"/>
        </w:rPr>
        <w:t>фотографирование;</w:t>
      </w:r>
    </w:p>
    <w:p w:rsidR="00D66632" w:rsidRPr="00A95644" w:rsidRDefault="00D66632" w:rsidP="00D666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644">
        <w:rPr>
          <w:rFonts w:ascii="Times New Roman" w:hAnsi="Times New Roman" w:cs="Times New Roman"/>
          <w:sz w:val="28"/>
          <w:szCs w:val="28"/>
        </w:rPr>
        <w:t>медицинское освидетельствование на употребление ими наркотиков или психотропных (</w:t>
      </w:r>
      <w:proofErr w:type="spellStart"/>
      <w:r w:rsidRPr="00A9564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95644">
        <w:rPr>
          <w:rFonts w:ascii="Times New Roman" w:hAnsi="Times New Roman" w:cs="Times New Roman"/>
          <w:sz w:val="28"/>
          <w:szCs w:val="28"/>
        </w:rPr>
        <w:t>) веществ, наличие (отсутствие) инфекционных заболеваний, представляющих опасность для окружающих, и ВИЧ-инфекции.</w:t>
      </w:r>
    </w:p>
    <w:p w:rsidR="00D66632" w:rsidRPr="00D66632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66632">
        <w:rPr>
          <w:rFonts w:ascii="Times New Roman" w:hAnsi="Times New Roman" w:cs="Times New Roman"/>
          <w:sz w:val="28"/>
          <w:szCs w:val="28"/>
        </w:rPr>
        <w:t>дентификаци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6632">
        <w:rPr>
          <w:rFonts w:ascii="Times New Roman" w:hAnsi="Times New Roman" w:cs="Times New Roman"/>
          <w:sz w:val="28"/>
          <w:szCs w:val="28"/>
        </w:rPr>
        <w:t xml:space="preserve"> личности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663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r w:rsidRPr="00D66632">
        <w:rPr>
          <w:rFonts w:ascii="Times New Roman" w:hAnsi="Times New Roman" w:cs="Times New Roman"/>
          <w:sz w:val="28"/>
          <w:szCs w:val="28"/>
        </w:rPr>
        <w:t>территориальным органом МВД.</w:t>
      </w:r>
    </w:p>
    <w:p w:rsidR="00D66632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95644">
        <w:rPr>
          <w:rFonts w:ascii="Times New Roman" w:hAnsi="Times New Roman" w:cs="Times New Roman"/>
          <w:b/>
          <w:sz w:val="28"/>
          <w:szCs w:val="28"/>
        </w:rPr>
        <w:t>Работодатели</w:t>
      </w:r>
      <w:r w:rsidR="00CD0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644">
        <w:rPr>
          <w:rFonts w:ascii="Times New Roman" w:hAnsi="Times New Roman" w:cs="Times New Roman"/>
          <w:b/>
          <w:sz w:val="28"/>
          <w:szCs w:val="28"/>
        </w:rPr>
        <w:t>вправе нанимать граждан ДНР, ЛНР и Украины, если они предъявили документ</w:t>
      </w:r>
      <w:r w:rsidR="00CD0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644">
        <w:rPr>
          <w:rFonts w:ascii="Times New Roman" w:hAnsi="Times New Roman" w:cs="Times New Roman"/>
          <w:sz w:val="28"/>
          <w:szCs w:val="28"/>
        </w:rPr>
        <w:t>на бумажном носителе и в виде пластиковой карты</w:t>
      </w:r>
      <w:r w:rsidRPr="00A95644">
        <w:rPr>
          <w:rFonts w:ascii="Times New Roman" w:hAnsi="Times New Roman" w:cs="Times New Roman"/>
          <w:b/>
          <w:sz w:val="28"/>
          <w:szCs w:val="28"/>
        </w:rPr>
        <w:t>, подтверждающий прохождение дактилоскопической р</w:t>
      </w:r>
      <w:bookmarkStart w:id="0" w:name="_GoBack"/>
      <w:bookmarkEnd w:id="0"/>
      <w:r w:rsidRPr="00A95644">
        <w:rPr>
          <w:rFonts w:ascii="Times New Roman" w:hAnsi="Times New Roman" w:cs="Times New Roman"/>
          <w:b/>
          <w:sz w:val="28"/>
          <w:szCs w:val="28"/>
        </w:rPr>
        <w:t xml:space="preserve">егистрации и фотографирования.                                                                                           </w:t>
      </w:r>
    </w:p>
    <w:p w:rsidR="00D66632" w:rsidRPr="00A95644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95644">
        <w:rPr>
          <w:rFonts w:ascii="Times New Roman" w:hAnsi="Times New Roman" w:cs="Times New Roman"/>
          <w:sz w:val="28"/>
          <w:szCs w:val="28"/>
        </w:rPr>
        <w:t>Формы такого документа утверждены приказом МВД России от 02.11.2021 № 800.</w:t>
      </w:r>
    </w:p>
    <w:p w:rsidR="00D66632" w:rsidRDefault="00D66632" w:rsidP="00D66632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95644">
        <w:rPr>
          <w:rFonts w:ascii="Times New Roman" w:hAnsi="Times New Roman" w:cs="Times New Roman"/>
          <w:sz w:val="28"/>
          <w:szCs w:val="28"/>
        </w:rPr>
        <w:t>Р</w:t>
      </w:r>
      <w:r w:rsidRPr="00A95644">
        <w:rPr>
          <w:rFonts w:ascii="Times New Roman" w:hAnsi="Times New Roman" w:cs="Times New Roman"/>
          <w:b/>
          <w:sz w:val="28"/>
          <w:szCs w:val="28"/>
        </w:rPr>
        <w:t>аботодател</w:t>
      </w:r>
      <w:r w:rsidRPr="00A95644">
        <w:rPr>
          <w:rFonts w:ascii="Times New Roman" w:hAnsi="Times New Roman" w:cs="Times New Roman"/>
          <w:sz w:val="28"/>
          <w:szCs w:val="28"/>
        </w:rPr>
        <w:t xml:space="preserve">и, </w:t>
      </w:r>
      <w:r w:rsidRPr="00A95644">
        <w:rPr>
          <w:rFonts w:ascii="Times New Roman" w:hAnsi="Times New Roman" w:cs="Times New Roman"/>
          <w:b/>
          <w:sz w:val="28"/>
          <w:szCs w:val="28"/>
        </w:rPr>
        <w:t>нанимающие</w:t>
      </w:r>
      <w:r w:rsidR="00CD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644">
        <w:rPr>
          <w:rFonts w:ascii="Times New Roman" w:hAnsi="Times New Roman" w:cs="Times New Roman"/>
          <w:b/>
          <w:sz w:val="28"/>
          <w:szCs w:val="28"/>
        </w:rPr>
        <w:t>граждан ДНР, ЛНР и Украины, обязаны в течение трех рабочих дней</w:t>
      </w:r>
      <w:r w:rsidR="00CD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644">
        <w:rPr>
          <w:rFonts w:ascii="Times New Roman" w:hAnsi="Times New Roman" w:cs="Times New Roman"/>
          <w:b/>
          <w:sz w:val="28"/>
          <w:szCs w:val="28"/>
        </w:rPr>
        <w:t xml:space="preserve">уведомить территориальный орган МВД России по месту выполнения работы о заключении и расторжении с ними трудовых договоров. </w:t>
      </w:r>
    </w:p>
    <w:p w:rsidR="00D66632" w:rsidRPr="00A95644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95644">
        <w:rPr>
          <w:rFonts w:ascii="Times New Roman" w:hAnsi="Times New Roman" w:cs="Times New Roman"/>
          <w:sz w:val="28"/>
          <w:szCs w:val="28"/>
        </w:rPr>
        <w:t>Если трудовые договоры были заключены до 27 августа 2022 года и работодатели не уведомили об этом территориальный орган МВД России, соответствующее уведомление нужно направить до 6 сентября 2022 года.</w:t>
      </w:r>
    </w:p>
    <w:p w:rsidR="00D66632" w:rsidRPr="00D66632" w:rsidRDefault="00D66632" w:rsidP="00D6663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66632">
        <w:rPr>
          <w:rFonts w:ascii="Times New Roman" w:hAnsi="Times New Roman" w:cs="Times New Roman"/>
          <w:sz w:val="28"/>
          <w:szCs w:val="28"/>
        </w:rPr>
        <w:t>Указ действует до отмены установленных им временных мер.</w:t>
      </w:r>
    </w:p>
    <w:p w:rsidR="00D66632" w:rsidRDefault="00D66632" w:rsidP="00D752BC">
      <w:pPr>
        <w:spacing w:after="0"/>
        <w:ind w:firstLine="851"/>
        <w:jc w:val="center"/>
        <w:rPr>
          <w:rFonts w:ascii="Times New Roman" w:hAnsi="Times New Roman" w:cs="Aharoni"/>
          <w:i/>
          <w:sz w:val="28"/>
          <w:szCs w:val="28"/>
        </w:rPr>
      </w:pPr>
    </w:p>
    <w:p w:rsidR="00D752BC" w:rsidRPr="00D752BC" w:rsidRDefault="00D752BC" w:rsidP="00D752BC">
      <w:pPr>
        <w:spacing w:after="0"/>
        <w:ind w:firstLine="851"/>
        <w:jc w:val="center"/>
        <w:rPr>
          <w:rFonts w:ascii="Times New Roman" w:hAnsi="Times New Roman" w:cs="Aharoni"/>
          <w:i/>
          <w:sz w:val="28"/>
          <w:szCs w:val="28"/>
        </w:rPr>
      </w:pPr>
      <w:r w:rsidRPr="00D752BC">
        <w:rPr>
          <w:rFonts w:ascii="Times New Roman" w:hAnsi="Times New Roman" w:cs="Aharoni"/>
          <w:i/>
          <w:sz w:val="28"/>
          <w:szCs w:val="28"/>
        </w:rPr>
        <w:t xml:space="preserve">ВОРОНЕЖСКАЯ ОБЛАСТНАЯ ОРГАНИЗАЦИЯ </w:t>
      </w:r>
    </w:p>
    <w:p w:rsidR="00D752BC" w:rsidRDefault="00D752BC" w:rsidP="00D6663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52BC">
        <w:rPr>
          <w:rFonts w:ascii="Times New Roman" w:hAnsi="Times New Roman" w:cs="Aharoni"/>
          <w:i/>
          <w:sz w:val="28"/>
          <w:szCs w:val="28"/>
        </w:rPr>
        <w:t>ОБЩЕРОССИЙСКОГО ПРОФСОЮЗА ОБРАЗОВАНИЯ</w:t>
      </w:r>
    </w:p>
    <w:sectPr w:rsidR="00D752BC" w:rsidSect="00D66632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01" w:rsidRDefault="00151301" w:rsidP="008815BC">
      <w:pPr>
        <w:spacing w:after="0" w:line="240" w:lineRule="auto"/>
      </w:pPr>
      <w:r>
        <w:separator/>
      </w:r>
    </w:p>
  </w:endnote>
  <w:endnote w:type="continuationSeparator" w:id="0">
    <w:p w:rsidR="00151301" w:rsidRDefault="00151301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01" w:rsidRDefault="00151301" w:rsidP="008815BC">
      <w:pPr>
        <w:spacing w:after="0" w:line="240" w:lineRule="auto"/>
      </w:pPr>
      <w:r>
        <w:separator/>
      </w:r>
    </w:p>
  </w:footnote>
  <w:footnote w:type="continuationSeparator" w:id="0">
    <w:p w:rsidR="00151301" w:rsidRDefault="00151301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A12B4F">
    <w:pPr>
      <w:pStyle w:val="af9"/>
      <w:jc w:val="center"/>
    </w:pPr>
    <w:r>
      <w:fldChar w:fldCharType="begin"/>
    </w:r>
    <w:r w:rsidR="005518BC">
      <w:instrText>PAGE   \* MERGEFORMAT</w:instrText>
    </w:r>
    <w:r>
      <w:fldChar w:fldCharType="separate"/>
    </w:r>
    <w:r w:rsidR="00D66632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6306"/>
    <w:multiLevelType w:val="hybridMultilevel"/>
    <w:tmpl w:val="947CD90C"/>
    <w:lvl w:ilvl="0" w:tplc="1D12A61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D2F"/>
    <w:rsid w:val="000430CC"/>
    <w:rsid w:val="00100EA7"/>
    <w:rsid w:val="00151301"/>
    <w:rsid w:val="001A440B"/>
    <w:rsid w:val="001E30FE"/>
    <w:rsid w:val="00222ADE"/>
    <w:rsid w:val="002605E3"/>
    <w:rsid w:val="002C5228"/>
    <w:rsid w:val="003044ED"/>
    <w:rsid w:val="00456D4D"/>
    <w:rsid w:val="00496DAD"/>
    <w:rsid w:val="004A4C9F"/>
    <w:rsid w:val="005518BC"/>
    <w:rsid w:val="005C2452"/>
    <w:rsid w:val="005D20DE"/>
    <w:rsid w:val="005D75C6"/>
    <w:rsid w:val="00604C71"/>
    <w:rsid w:val="0060754C"/>
    <w:rsid w:val="006A19B9"/>
    <w:rsid w:val="00756DCC"/>
    <w:rsid w:val="00771FBA"/>
    <w:rsid w:val="00775C25"/>
    <w:rsid w:val="00786988"/>
    <w:rsid w:val="007C2C24"/>
    <w:rsid w:val="007C2EAC"/>
    <w:rsid w:val="007D781E"/>
    <w:rsid w:val="00814AD9"/>
    <w:rsid w:val="008436AF"/>
    <w:rsid w:val="00853553"/>
    <w:rsid w:val="008815BC"/>
    <w:rsid w:val="00925E0A"/>
    <w:rsid w:val="009362A3"/>
    <w:rsid w:val="009C1949"/>
    <w:rsid w:val="00A12B4F"/>
    <w:rsid w:val="00A16716"/>
    <w:rsid w:val="00AC05D3"/>
    <w:rsid w:val="00AD7FE9"/>
    <w:rsid w:val="00B11FCA"/>
    <w:rsid w:val="00B320D0"/>
    <w:rsid w:val="00B34B22"/>
    <w:rsid w:val="00BB1E54"/>
    <w:rsid w:val="00C07D05"/>
    <w:rsid w:val="00C75FC3"/>
    <w:rsid w:val="00CD086D"/>
    <w:rsid w:val="00CD1B10"/>
    <w:rsid w:val="00D66632"/>
    <w:rsid w:val="00D752BC"/>
    <w:rsid w:val="00D9227B"/>
    <w:rsid w:val="00DA593F"/>
    <w:rsid w:val="00E1746E"/>
    <w:rsid w:val="00EB1E5B"/>
    <w:rsid w:val="00EB71E7"/>
    <w:rsid w:val="00F134D3"/>
    <w:rsid w:val="00F70B1B"/>
    <w:rsid w:val="00F8257F"/>
    <w:rsid w:val="00F86A39"/>
    <w:rsid w:val="00FD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2022-09-01T09:36:00Z</cp:lastPrinted>
  <dcterms:created xsi:type="dcterms:W3CDTF">2022-09-21T19:24:00Z</dcterms:created>
  <dcterms:modified xsi:type="dcterms:W3CDTF">2022-09-21T19:24:00Z</dcterms:modified>
</cp:coreProperties>
</file>